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CC9" w:rsidRDefault="00630CB1">
      <w:r>
        <w:t xml:space="preserve">I support title 2 oversight if ISPs and oppose the repeal of net neutrality rules.  All Americans must have equal access to websites to ensure the continued growth of our economy by small businesses, job listings and commerce.  If Americans are restricted from accessing certain websites because they are unable to afford to pay extra to access them, those websites will stop being utilized and businesses will close.  People like me, who work more than full time in a managerial position and still make under $50,000/ year, will be put into a position of having to choose between accessing helpful websites and buying essentials.  </w:t>
      </w:r>
      <w:bookmarkStart w:id="0" w:name="_GoBack"/>
      <w:bookmarkEnd w:id="0"/>
    </w:p>
    <w:sectPr w:rsidR="00F14C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CB1"/>
    <w:rsid w:val="00550D17"/>
    <w:rsid w:val="00630CB1"/>
    <w:rsid w:val="00F14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94</Words>
  <Characters>539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ResCare, Inc.</Company>
  <LinksUpToDate>false</LinksUpToDate>
  <CharactersWithSpaces>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 Vandermeer</dc:creator>
  <cp:lastModifiedBy>Jenna Vandermeer</cp:lastModifiedBy>
  <cp:revision>1</cp:revision>
  <dcterms:created xsi:type="dcterms:W3CDTF">2017-12-05T19:57:00Z</dcterms:created>
  <dcterms:modified xsi:type="dcterms:W3CDTF">2017-12-05T20:01:00Z</dcterms:modified>
</cp:coreProperties>
</file>