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B97" w:rsidRPr="00B345FA" w:rsidRDefault="00B345FA" w:rsidP="00B345FA">
      <w:r>
        <w:t xml:space="preserve">Like </w:t>
      </w:r>
      <w:r w:rsidRPr="00B345FA">
        <w:t>the majority of Americans</w:t>
      </w:r>
      <w:r>
        <w:t>, I</w:t>
      </w:r>
      <w:r w:rsidRPr="00B345FA">
        <w:t xml:space="preserve"> support Title II protections</w:t>
      </w:r>
      <w:r>
        <w:t xml:space="preserve"> </w:t>
      </w:r>
      <w:r w:rsidRPr="00B345FA">
        <w:t xml:space="preserve">of the Communications Act. Net neutrality is the principle that Internet service providers must treat all data on the Internet the </w:t>
      </w:r>
      <w:proofErr w:type="gramStart"/>
      <w:r w:rsidRPr="00B345FA">
        <w:t>same,</w:t>
      </w:r>
      <w:proofErr w:type="gramEnd"/>
      <w:r w:rsidRPr="00B345FA">
        <w:t xml:space="preserve"> and not discriminate or charge differently by user, content, website, platform, application, type of attached equipment, or method of communication. For instance, under these principles, internet service providers are unable to intentionally block, slow down or charge money for specific websites and online</w:t>
      </w:r>
      <w:r>
        <w:t>. DO NOT KILL NET NEUTRALITY.</w:t>
      </w:r>
      <w:bookmarkStart w:id="0" w:name="_GoBack"/>
      <w:bookmarkEnd w:id="0"/>
    </w:p>
    <w:sectPr w:rsidR="00A35B97" w:rsidRPr="00B345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5FA"/>
    <w:rsid w:val="00A35B97"/>
    <w:rsid w:val="00B34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F480E"/>
  <w15:chartTrackingRefBased/>
  <w15:docId w15:val="{68F6DC6A-388D-47F8-B2EC-19E2397E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Arsneault, Shelly</dc:creator>
  <cp:keywords/>
  <dc:description/>
  <cp:lastModifiedBy>Arsneault, Shelly</cp:lastModifiedBy>
  <cp:revision>1</cp:revision>
  <dcterms:created xsi:type="dcterms:W3CDTF">2017-12-05T02:36:00Z</dcterms:created>
  <dcterms:modified xsi:type="dcterms:W3CDTF">2017-12-05T02:38:00Z</dcterms:modified>
</cp:coreProperties>
</file>