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39BD9" w14:textId="77777777" w:rsidR="00F91234" w:rsidRPr="00384BE8" w:rsidRDefault="00801769" w:rsidP="00801769">
      <w:pPr>
        <w:tabs>
          <w:tab w:val="right" w:pos="9270"/>
        </w:tabs>
        <w:spacing w:after="0" w:line="240" w:lineRule="auto"/>
        <w:ind w:right="-360"/>
        <w:jc w:val="right"/>
        <w:rPr>
          <w:rFonts w:ascii="Times New Roman" w:hAnsi="Times New Roman" w:cs="Times New Roman"/>
          <w:b/>
        </w:rPr>
      </w:pPr>
      <w:r>
        <w:rPr>
          <w:rFonts w:ascii="Times New Roman" w:hAnsi="Times New Roman" w:cs="Times New Roman"/>
          <w:noProof/>
        </w:rPr>
        <w:drawing>
          <wp:inline distT="0" distB="0" distL="0" distR="0" wp14:anchorId="097EF830" wp14:editId="67040D8C">
            <wp:extent cx="1293621" cy="10729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arketing &amp; Communications\logos\united way logos\brandmark + FC\united way forsyth county_4-color process.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93621" cy="1072902"/>
                    </a:xfrm>
                    <a:prstGeom prst="rect">
                      <a:avLst/>
                    </a:prstGeom>
                    <a:noFill/>
                    <a:ln>
                      <a:noFill/>
                    </a:ln>
                  </pic:spPr>
                </pic:pic>
              </a:graphicData>
            </a:graphic>
          </wp:inline>
        </w:drawing>
      </w:r>
    </w:p>
    <w:p w14:paraId="070678E2" w14:textId="77777777" w:rsidR="00904425" w:rsidRDefault="00904425" w:rsidP="00F91234">
      <w:pPr>
        <w:tabs>
          <w:tab w:val="right" w:pos="9270"/>
        </w:tabs>
        <w:spacing w:after="0" w:line="240" w:lineRule="auto"/>
        <w:ind w:right="-360"/>
        <w:rPr>
          <w:rFonts w:asciiTheme="majorHAnsi" w:hAnsiTheme="majorHAnsi" w:cs="Times New Roman"/>
          <w:sz w:val="26"/>
          <w:szCs w:val="26"/>
        </w:rPr>
      </w:pPr>
    </w:p>
    <w:p w14:paraId="383FB8EE" w14:textId="77777777" w:rsidR="00904425" w:rsidRDefault="00904425" w:rsidP="00F91234">
      <w:pPr>
        <w:tabs>
          <w:tab w:val="right" w:pos="9270"/>
        </w:tabs>
        <w:spacing w:after="0" w:line="240" w:lineRule="auto"/>
        <w:ind w:right="-360"/>
        <w:rPr>
          <w:rFonts w:asciiTheme="majorHAnsi" w:hAnsiTheme="majorHAnsi" w:cs="Times New Roman"/>
          <w:sz w:val="26"/>
          <w:szCs w:val="26"/>
        </w:rPr>
      </w:pPr>
    </w:p>
    <w:p w14:paraId="354EA2A8" w14:textId="1E583040" w:rsidR="00F91234" w:rsidRPr="00904425" w:rsidRDefault="002E5BFB" w:rsidP="00F91234">
      <w:pPr>
        <w:tabs>
          <w:tab w:val="right" w:pos="9270"/>
        </w:tabs>
        <w:spacing w:after="0" w:line="240" w:lineRule="auto"/>
        <w:ind w:right="-360"/>
        <w:rPr>
          <w:rFonts w:asciiTheme="majorHAnsi" w:hAnsiTheme="majorHAnsi" w:cs="Times New Roman"/>
          <w:sz w:val="26"/>
          <w:szCs w:val="26"/>
        </w:rPr>
      </w:pPr>
      <w:r w:rsidRPr="00904425">
        <w:rPr>
          <w:rFonts w:asciiTheme="majorHAnsi" w:hAnsiTheme="majorHAnsi" w:cs="Times New Roman"/>
          <w:sz w:val="26"/>
          <w:szCs w:val="26"/>
        </w:rPr>
        <w:t>Federal Communications Commission</w:t>
      </w:r>
    </w:p>
    <w:p w14:paraId="016390E9" w14:textId="77777777" w:rsidR="002E5BFB" w:rsidRPr="00904425" w:rsidRDefault="002E5BFB" w:rsidP="00F91234">
      <w:pPr>
        <w:tabs>
          <w:tab w:val="right" w:pos="9270"/>
        </w:tabs>
        <w:spacing w:after="0" w:line="240" w:lineRule="auto"/>
        <w:ind w:right="-360"/>
        <w:rPr>
          <w:rFonts w:asciiTheme="majorHAnsi" w:hAnsiTheme="majorHAnsi"/>
          <w:color w:val="163053"/>
          <w:sz w:val="26"/>
          <w:szCs w:val="26"/>
          <w:shd w:val="clear" w:color="auto" w:fill="FFFFFF"/>
        </w:rPr>
      </w:pPr>
      <w:r w:rsidRPr="00904425">
        <w:rPr>
          <w:rFonts w:asciiTheme="majorHAnsi" w:hAnsiTheme="majorHAnsi"/>
          <w:color w:val="163053"/>
          <w:sz w:val="26"/>
          <w:szCs w:val="26"/>
          <w:shd w:val="clear" w:color="auto" w:fill="FFFFFF"/>
        </w:rPr>
        <w:t>445 12th Street SW</w:t>
      </w:r>
    </w:p>
    <w:p w14:paraId="5552D926" w14:textId="63BAF4F0" w:rsidR="002E5BFB" w:rsidRPr="00904425" w:rsidRDefault="002E5BFB" w:rsidP="00F91234">
      <w:pPr>
        <w:tabs>
          <w:tab w:val="right" w:pos="9270"/>
        </w:tabs>
        <w:spacing w:after="0" w:line="240" w:lineRule="auto"/>
        <w:ind w:right="-360"/>
        <w:rPr>
          <w:rFonts w:asciiTheme="majorHAnsi" w:hAnsiTheme="majorHAnsi" w:cs="Times New Roman"/>
          <w:b/>
          <w:sz w:val="26"/>
          <w:szCs w:val="26"/>
        </w:rPr>
      </w:pPr>
      <w:r w:rsidRPr="00904425">
        <w:rPr>
          <w:rFonts w:asciiTheme="majorHAnsi" w:hAnsiTheme="majorHAnsi"/>
          <w:color w:val="163053"/>
          <w:sz w:val="26"/>
          <w:szCs w:val="26"/>
          <w:shd w:val="clear" w:color="auto" w:fill="FFFFFF"/>
        </w:rPr>
        <w:t>Washington, DC 20554</w:t>
      </w:r>
    </w:p>
    <w:p w14:paraId="2BDDB71E" w14:textId="1653812B" w:rsidR="00AB6145" w:rsidRPr="00904425" w:rsidRDefault="00AB6145" w:rsidP="00AB6145">
      <w:pPr>
        <w:rPr>
          <w:rFonts w:ascii="Times New Roman" w:hAnsi="Times New Roman" w:cs="Times New Roman"/>
          <w:sz w:val="26"/>
          <w:szCs w:val="26"/>
        </w:rPr>
      </w:pPr>
    </w:p>
    <w:p w14:paraId="1C8F15BB" w14:textId="77777777" w:rsidR="002E5BFB" w:rsidRDefault="002E5BFB" w:rsidP="00AB6145">
      <w:pPr>
        <w:rPr>
          <w:rFonts w:ascii="Times New Roman" w:hAnsi="Times New Roman" w:cs="Times New Roman"/>
          <w:sz w:val="28"/>
          <w:szCs w:val="28"/>
        </w:rPr>
      </w:pPr>
    </w:p>
    <w:p w14:paraId="1C13E431" w14:textId="384168DF" w:rsidR="00AB6145" w:rsidRPr="002E5BFB" w:rsidRDefault="00A246E2" w:rsidP="00AB6145">
      <w:pPr>
        <w:rPr>
          <w:rFonts w:asciiTheme="majorHAnsi" w:hAnsiTheme="majorHAnsi" w:cs="Times New Roman"/>
          <w:sz w:val="24"/>
          <w:szCs w:val="24"/>
        </w:rPr>
      </w:pPr>
      <w:r w:rsidRPr="002E5BFB">
        <w:rPr>
          <w:rFonts w:asciiTheme="majorHAnsi" w:hAnsiTheme="majorHAnsi" w:cs="Calibri"/>
          <w:color w:val="1D1B11" w:themeColor="background2" w:themeShade="1A"/>
          <w:sz w:val="24"/>
          <w:szCs w:val="24"/>
        </w:rPr>
        <w:t xml:space="preserve">Dear </w:t>
      </w:r>
      <w:r w:rsidRPr="002E5BFB">
        <w:rPr>
          <w:rFonts w:asciiTheme="majorHAnsi" w:hAnsiTheme="majorHAnsi" w:cs="Calibri"/>
          <w:color w:val="1D1B11" w:themeColor="background2" w:themeShade="1A"/>
          <w:sz w:val="24"/>
          <w:szCs w:val="24"/>
        </w:rPr>
        <w:t>Secretary of the FCC</w:t>
      </w:r>
      <w:r w:rsidRPr="002E5BFB">
        <w:rPr>
          <w:rFonts w:asciiTheme="majorHAnsi" w:hAnsiTheme="majorHAnsi" w:cs="Calibri"/>
          <w:color w:val="1D1B11" w:themeColor="background2" w:themeShade="1A"/>
          <w:sz w:val="24"/>
          <w:szCs w:val="24"/>
        </w:rPr>
        <w:t xml:space="preserve">, </w:t>
      </w:r>
    </w:p>
    <w:p w14:paraId="34CC446B" w14:textId="77777777" w:rsidR="00904425" w:rsidRDefault="000253EE" w:rsidP="00AB6145">
      <w:pPr>
        <w:rPr>
          <w:rFonts w:asciiTheme="majorHAnsi" w:hAnsiTheme="majorHAnsi"/>
          <w:bCs/>
          <w:iCs/>
          <w:sz w:val="24"/>
          <w:szCs w:val="24"/>
        </w:rPr>
      </w:pPr>
      <w:r w:rsidRPr="002E5BFB">
        <w:rPr>
          <w:rFonts w:asciiTheme="majorHAnsi" w:hAnsiTheme="majorHAnsi" w:cs="Times New Roman"/>
          <w:sz w:val="24"/>
          <w:szCs w:val="24"/>
        </w:rPr>
        <w:t xml:space="preserve"> </w:t>
      </w:r>
      <w:r w:rsidR="00AB6145" w:rsidRPr="002E5BFB">
        <w:rPr>
          <w:rFonts w:asciiTheme="majorHAnsi" w:hAnsiTheme="majorHAnsi"/>
          <w:bCs/>
          <w:iCs/>
          <w:sz w:val="24"/>
          <w:szCs w:val="24"/>
        </w:rPr>
        <w:t xml:space="preserve">In North Carolina, the United Way network across the state has built a robust statewide 2-1-1 system that serves all 100 counties, ensuring that every North Carolinian has access to a trained call specialist equipped to provide necessary support and information 24 hours a day, 7 days a week, 365 days a year.  Our United Way network invests in this system each year with our dollars to support the system’s infrastructure, by raising awareness of 2-1-1 as a vital community resource, and by working to ensure the 2-1-1 database best reflects the health and human services resources available in our individual communities.  Specific to the issues related to suicide prevention and individuals facing that type of mental health crisis, North Carolina has a well-established Local Management Entity-Managed Care Organization (LME-MCO) network of providers representing every county in our State.  The NC 2-1-1 system and call center staff are trained to follow specific protocols to route callers in crisis directly to the LME-MCO in their community to ensure quick response and mental health services.  I believe the 2-1-1 system in NC is well equipped to serve as the primary number in North Carolina for all human </w:t>
      </w:r>
      <w:proofErr w:type="spellStart"/>
      <w:r w:rsidR="00AB6145" w:rsidRPr="002E5BFB">
        <w:rPr>
          <w:rFonts w:asciiTheme="majorHAnsi" w:hAnsiTheme="majorHAnsi"/>
          <w:bCs/>
          <w:iCs/>
          <w:sz w:val="24"/>
          <w:szCs w:val="24"/>
        </w:rPr>
        <w:t>services</w:t>
      </w:r>
      <w:proofErr w:type="spellEnd"/>
      <w:r w:rsidR="00AB6145" w:rsidRPr="002E5BFB">
        <w:rPr>
          <w:rFonts w:asciiTheme="majorHAnsi" w:hAnsiTheme="majorHAnsi"/>
          <w:bCs/>
          <w:iCs/>
          <w:sz w:val="24"/>
          <w:szCs w:val="24"/>
        </w:rPr>
        <w:t xml:space="preserve"> needs, including those facing a mental health crisis, and adding an additional 3-digit dialing code will only cause confusion for those in crisis.</w:t>
      </w:r>
      <w:r w:rsidR="00904425">
        <w:rPr>
          <w:rFonts w:asciiTheme="majorHAnsi" w:hAnsiTheme="majorHAnsi"/>
          <w:bCs/>
          <w:iCs/>
          <w:sz w:val="24"/>
          <w:szCs w:val="24"/>
        </w:rPr>
        <w:t xml:space="preserve">  </w:t>
      </w:r>
    </w:p>
    <w:p w14:paraId="10D06DA0" w14:textId="0E300242" w:rsidR="00AB6145" w:rsidRPr="002E5BFB" w:rsidRDefault="00904425" w:rsidP="00AB6145">
      <w:pPr>
        <w:rPr>
          <w:rFonts w:asciiTheme="majorHAnsi" w:hAnsiTheme="majorHAnsi"/>
          <w:bCs/>
          <w:iCs/>
          <w:sz w:val="24"/>
          <w:szCs w:val="24"/>
        </w:rPr>
      </w:pPr>
      <w:r>
        <w:rPr>
          <w:rFonts w:asciiTheme="majorHAnsi" w:hAnsiTheme="majorHAnsi"/>
          <w:bCs/>
          <w:iCs/>
          <w:sz w:val="24"/>
          <w:szCs w:val="24"/>
        </w:rPr>
        <w:t xml:space="preserve">Please ensure that consumers in need </w:t>
      </w:r>
      <w:r w:rsidR="002F47FB">
        <w:rPr>
          <w:rFonts w:asciiTheme="majorHAnsi" w:hAnsiTheme="majorHAnsi"/>
          <w:bCs/>
          <w:iCs/>
          <w:sz w:val="24"/>
          <w:szCs w:val="24"/>
        </w:rPr>
        <w:t>or</w:t>
      </w:r>
      <w:r>
        <w:rPr>
          <w:rFonts w:asciiTheme="majorHAnsi" w:hAnsiTheme="majorHAnsi"/>
          <w:bCs/>
          <w:iCs/>
          <w:sz w:val="24"/>
          <w:szCs w:val="24"/>
        </w:rPr>
        <w:t xml:space="preserve"> crisis</w:t>
      </w:r>
      <w:r w:rsidR="002F47FB">
        <w:rPr>
          <w:rFonts w:asciiTheme="majorHAnsi" w:hAnsiTheme="majorHAnsi"/>
          <w:bCs/>
          <w:iCs/>
          <w:sz w:val="24"/>
          <w:szCs w:val="24"/>
        </w:rPr>
        <w:t xml:space="preserve"> are able to turn to one source for the help they deserve with</w:t>
      </w:r>
      <w:r w:rsidR="00F63715">
        <w:rPr>
          <w:rFonts w:asciiTheme="majorHAnsi" w:hAnsiTheme="majorHAnsi"/>
          <w:bCs/>
          <w:iCs/>
          <w:sz w:val="24"/>
          <w:szCs w:val="24"/>
        </w:rPr>
        <w:t>out</w:t>
      </w:r>
      <w:r w:rsidR="002F47FB">
        <w:rPr>
          <w:rFonts w:asciiTheme="majorHAnsi" w:hAnsiTheme="majorHAnsi"/>
          <w:bCs/>
          <w:iCs/>
          <w:sz w:val="24"/>
          <w:szCs w:val="24"/>
        </w:rPr>
        <w:t xml:space="preserve"> concern that they may reach the wrong resource and </w:t>
      </w:r>
      <w:r w:rsidR="00F63715">
        <w:rPr>
          <w:rFonts w:asciiTheme="majorHAnsi" w:hAnsiTheme="majorHAnsi"/>
          <w:bCs/>
          <w:iCs/>
          <w:sz w:val="24"/>
          <w:szCs w:val="24"/>
        </w:rPr>
        <w:t xml:space="preserve">be reluctant to continue to pursue help. </w:t>
      </w:r>
      <w:r w:rsidR="00ED68ED">
        <w:rPr>
          <w:rFonts w:asciiTheme="majorHAnsi" w:hAnsiTheme="majorHAnsi"/>
          <w:bCs/>
          <w:iCs/>
          <w:sz w:val="24"/>
          <w:szCs w:val="24"/>
        </w:rPr>
        <w:t xml:space="preserve"> 2-1-1 is that source in North Carolina.  </w:t>
      </w:r>
      <w:r w:rsidR="00F63715">
        <w:rPr>
          <w:rFonts w:asciiTheme="majorHAnsi" w:hAnsiTheme="majorHAnsi"/>
          <w:bCs/>
          <w:iCs/>
          <w:sz w:val="24"/>
          <w:szCs w:val="24"/>
        </w:rPr>
        <w:t xml:space="preserve"> </w:t>
      </w:r>
      <w:r>
        <w:rPr>
          <w:rFonts w:asciiTheme="majorHAnsi" w:hAnsiTheme="majorHAnsi"/>
          <w:bCs/>
          <w:iCs/>
          <w:sz w:val="24"/>
          <w:szCs w:val="24"/>
        </w:rPr>
        <w:t xml:space="preserve">  </w:t>
      </w:r>
    </w:p>
    <w:p w14:paraId="61FB8735" w14:textId="522D9D97" w:rsidR="00F91234" w:rsidRDefault="00F91234" w:rsidP="00626BED">
      <w:pPr>
        <w:widowControl w:val="0"/>
        <w:spacing w:line="240" w:lineRule="auto"/>
        <w:jc w:val="both"/>
        <w:rPr>
          <w:rStyle w:val="Strong"/>
          <w:rFonts w:ascii="Times New Roman" w:hAnsi="Times New Roman" w:cs="Times New Roman"/>
          <w:b w:val="0"/>
          <w:iCs/>
          <w:sz w:val="28"/>
          <w:szCs w:val="28"/>
        </w:rPr>
      </w:pPr>
    </w:p>
    <w:p w14:paraId="4BA58FA0" w14:textId="77777777" w:rsidR="009518CE" w:rsidRPr="009518CE" w:rsidRDefault="009518CE" w:rsidP="00626BED">
      <w:pPr>
        <w:widowControl w:val="0"/>
        <w:spacing w:line="240" w:lineRule="auto"/>
        <w:jc w:val="both"/>
        <w:rPr>
          <w:rStyle w:val="Strong"/>
          <w:rFonts w:asciiTheme="majorHAnsi" w:hAnsiTheme="majorHAnsi" w:cs="Times New Roman"/>
          <w:b w:val="0"/>
          <w:iCs/>
          <w:sz w:val="24"/>
          <w:szCs w:val="24"/>
        </w:rPr>
      </w:pPr>
      <w:r w:rsidRPr="009518CE">
        <w:rPr>
          <w:rStyle w:val="Strong"/>
          <w:rFonts w:asciiTheme="majorHAnsi" w:hAnsiTheme="majorHAnsi" w:cs="Times New Roman"/>
          <w:b w:val="0"/>
          <w:iCs/>
          <w:sz w:val="24"/>
          <w:szCs w:val="24"/>
        </w:rPr>
        <w:t xml:space="preserve">Sincerely, </w:t>
      </w:r>
    </w:p>
    <w:p w14:paraId="1AD53AF7" w14:textId="77777777" w:rsidR="00E76D98" w:rsidRDefault="000F46B2" w:rsidP="000F46B2">
      <w:pPr>
        <w:widowControl w:val="0"/>
        <w:spacing w:line="240" w:lineRule="auto"/>
        <w:jc w:val="both"/>
        <w:rPr>
          <w:rStyle w:val="Strong"/>
          <w:rFonts w:asciiTheme="majorHAnsi" w:hAnsiTheme="majorHAnsi" w:cs="Times New Roman"/>
          <w:b w:val="0"/>
          <w:iCs/>
          <w:sz w:val="24"/>
          <w:szCs w:val="24"/>
        </w:rPr>
      </w:pPr>
      <w:r>
        <w:rPr>
          <w:noProof/>
        </w:rPr>
        <w:drawing>
          <wp:inline distT="0" distB="0" distL="0" distR="0" wp14:anchorId="0A5EFF66" wp14:editId="14D9F349">
            <wp:extent cx="1962150" cy="38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2150" cy="381000"/>
                    </a:xfrm>
                    <a:prstGeom prst="rect">
                      <a:avLst/>
                    </a:prstGeom>
                    <a:noFill/>
                    <a:ln>
                      <a:noFill/>
                    </a:ln>
                  </pic:spPr>
                </pic:pic>
              </a:graphicData>
            </a:graphic>
          </wp:inline>
        </w:drawing>
      </w:r>
      <w:bookmarkStart w:id="0" w:name="_GoBack"/>
      <w:bookmarkEnd w:id="0"/>
    </w:p>
    <w:p w14:paraId="3B039920" w14:textId="22D685BC" w:rsidR="009518CE" w:rsidRPr="009518CE" w:rsidRDefault="009518CE" w:rsidP="00E76D98">
      <w:pPr>
        <w:widowControl w:val="0"/>
        <w:spacing w:after="0" w:line="240" w:lineRule="auto"/>
        <w:jc w:val="both"/>
        <w:rPr>
          <w:rStyle w:val="Strong"/>
          <w:rFonts w:asciiTheme="majorHAnsi" w:hAnsiTheme="majorHAnsi" w:cs="Times New Roman"/>
          <w:b w:val="0"/>
          <w:iCs/>
          <w:sz w:val="24"/>
          <w:szCs w:val="24"/>
        </w:rPr>
      </w:pPr>
      <w:r w:rsidRPr="009518CE">
        <w:rPr>
          <w:rStyle w:val="Strong"/>
          <w:rFonts w:asciiTheme="majorHAnsi" w:hAnsiTheme="majorHAnsi" w:cs="Times New Roman"/>
          <w:b w:val="0"/>
          <w:iCs/>
          <w:sz w:val="24"/>
          <w:szCs w:val="24"/>
        </w:rPr>
        <w:t>Cynthia Gordineer</w:t>
      </w:r>
    </w:p>
    <w:p w14:paraId="70272CB9" w14:textId="4FE96DEE" w:rsidR="009518CE" w:rsidRPr="009518CE" w:rsidRDefault="009518CE" w:rsidP="00E76D98">
      <w:pPr>
        <w:widowControl w:val="0"/>
        <w:spacing w:after="0" w:line="240" w:lineRule="auto"/>
        <w:jc w:val="both"/>
        <w:rPr>
          <w:rStyle w:val="Strong"/>
          <w:rFonts w:asciiTheme="majorHAnsi" w:hAnsiTheme="majorHAnsi" w:cs="Times New Roman"/>
          <w:b w:val="0"/>
          <w:iCs/>
          <w:sz w:val="24"/>
          <w:szCs w:val="24"/>
        </w:rPr>
      </w:pPr>
      <w:r w:rsidRPr="009518CE">
        <w:rPr>
          <w:rStyle w:val="Strong"/>
          <w:rFonts w:asciiTheme="majorHAnsi" w:hAnsiTheme="majorHAnsi" w:cs="Times New Roman"/>
          <w:b w:val="0"/>
          <w:iCs/>
          <w:sz w:val="24"/>
          <w:szCs w:val="24"/>
        </w:rPr>
        <w:t>President &amp; CEO</w:t>
      </w:r>
    </w:p>
    <w:p w14:paraId="492B1B6D" w14:textId="0298FEE1" w:rsidR="009518CE" w:rsidRPr="009518CE" w:rsidRDefault="009518CE" w:rsidP="00E76D98">
      <w:pPr>
        <w:widowControl w:val="0"/>
        <w:spacing w:after="0" w:line="240" w:lineRule="auto"/>
        <w:jc w:val="both"/>
        <w:rPr>
          <w:rStyle w:val="Strong"/>
          <w:rFonts w:asciiTheme="majorHAnsi" w:hAnsiTheme="majorHAnsi" w:cs="Times New Roman"/>
          <w:b w:val="0"/>
          <w:iCs/>
          <w:sz w:val="24"/>
          <w:szCs w:val="24"/>
        </w:rPr>
      </w:pPr>
      <w:r w:rsidRPr="009518CE">
        <w:rPr>
          <w:rStyle w:val="Strong"/>
          <w:rFonts w:asciiTheme="majorHAnsi" w:hAnsiTheme="majorHAnsi" w:cs="Times New Roman"/>
          <w:b w:val="0"/>
          <w:iCs/>
          <w:sz w:val="24"/>
          <w:szCs w:val="24"/>
        </w:rPr>
        <w:t>United Way of For</w:t>
      </w:r>
      <w:r w:rsidR="00001865">
        <w:rPr>
          <w:rStyle w:val="Strong"/>
          <w:rFonts w:asciiTheme="majorHAnsi" w:hAnsiTheme="majorHAnsi" w:cs="Times New Roman"/>
          <w:b w:val="0"/>
          <w:iCs/>
          <w:sz w:val="24"/>
          <w:szCs w:val="24"/>
        </w:rPr>
        <w:t>s</w:t>
      </w:r>
      <w:r w:rsidRPr="009518CE">
        <w:rPr>
          <w:rStyle w:val="Strong"/>
          <w:rFonts w:asciiTheme="majorHAnsi" w:hAnsiTheme="majorHAnsi" w:cs="Times New Roman"/>
          <w:b w:val="0"/>
          <w:iCs/>
          <w:sz w:val="24"/>
          <w:szCs w:val="24"/>
        </w:rPr>
        <w:t>yth County</w:t>
      </w:r>
    </w:p>
    <w:sectPr w:rsidR="009518CE" w:rsidRPr="009518CE" w:rsidSect="00757C90">
      <w:pgSz w:w="12240" w:h="15840"/>
      <w:pgMar w:top="432" w:right="1008" w:bottom="720"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2F6DE" w14:textId="77777777" w:rsidR="00626BED" w:rsidRDefault="00626BED" w:rsidP="00757C90">
      <w:pPr>
        <w:spacing w:after="0" w:line="240" w:lineRule="auto"/>
      </w:pPr>
      <w:r>
        <w:separator/>
      </w:r>
    </w:p>
  </w:endnote>
  <w:endnote w:type="continuationSeparator" w:id="0">
    <w:p w14:paraId="0EE81789" w14:textId="77777777" w:rsidR="00626BED" w:rsidRDefault="00626BED" w:rsidP="0075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891F9" w14:textId="77777777" w:rsidR="00626BED" w:rsidRDefault="00626BED" w:rsidP="00757C90">
      <w:pPr>
        <w:spacing w:after="0" w:line="240" w:lineRule="auto"/>
      </w:pPr>
      <w:r>
        <w:separator/>
      </w:r>
    </w:p>
  </w:footnote>
  <w:footnote w:type="continuationSeparator" w:id="0">
    <w:p w14:paraId="3FE3892F" w14:textId="77777777" w:rsidR="00626BED" w:rsidRDefault="00626BED" w:rsidP="00757C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972D5"/>
    <w:multiLevelType w:val="hybridMultilevel"/>
    <w:tmpl w:val="662AD600"/>
    <w:lvl w:ilvl="0" w:tplc="40242442">
      <w:start w:val="1"/>
      <w:numFmt w:val="bullet"/>
      <w:lvlText w:val="•"/>
      <w:lvlJc w:val="left"/>
      <w:pPr>
        <w:tabs>
          <w:tab w:val="num" w:pos="720"/>
        </w:tabs>
        <w:ind w:left="720" w:hanging="360"/>
      </w:pPr>
      <w:rPr>
        <w:rFonts w:ascii="Arial" w:hAnsi="Arial" w:hint="default"/>
      </w:rPr>
    </w:lvl>
    <w:lvl w:ilvl="1" w:tplc="796A5718" w:tentative="1">
      <w:start w:val="1"/>
      <w:numFmt w:val="bullet"/>
      <w:lvlText w:val="•"/>
      <w:lvlJc w:val="left"/>
      <w:pPr>
        <w:tabs>
          <w:tab w:val="num" w:pos="1440"/>
        </w:tabs>
        <w:ind w:left="1440" w:hanging="360"/>
      </w:pPr>
      <w:rPr>
        <w:rFonts w:ascii="Arial" w:hAnsi="Arial" w:hint="default"/>
      </w:rPr>
    </w:lvl>
    <w:lvl w:ilvl="2" w:tplc="A81A836C" w:tentative="1">
      <w:start w:val="1"/>
      <w:numFmt w:val="bullet"/>
      <w:lvlText w:val="•"/>
      <w:lvlJc w:val="left"/>
      <w:pPr>
        <w:tabs>
          <w:tab w:val="num" w:pos="2160"/>
        </w:tabs>
        <w:ind w:left="2160" w:hanging="360"/>
      </w:pPr>
      <w:rPr>
        <w:rFonts w:ascii="Arial" w:hAnsi="Arial" w:hint="default"/>
      </w:rPr>
    </w:lvl>
    <w:lvl w:ilvl="3" w:tplc="581EDD9A" w:tentative="1">
      <w:start w:val="1"/>
      <w:numFmt w:val="bullet"/>
      <w:lvlText w:val="•"/>
      <w:lvlJc w:val="left"/>
      <w:pPr>
        <w:tabs>
          <w:tab w:val="num" w:pos="2880"/>
        </w:tabs>
        <w:ind w:left="2880" w:hanging="360"/>
      </w:pPr>
      <w:rPr>
        <w:rFonts w:ascii="Arial" w:hAnsi="Arial" w:hint="default"/>
      </w:rPr>
    </w:lvl>
    <w:lvl w:ilvl="4" w:tplc="11BE09D6" w:tentative="1">
      <w:start w:val="1"/>
      <w:numFmt w:val="bullet"/>
      <w:lvlText w:val="•"/>
      <w:lvlJc w:val="left"/>
      <w:pPr>
        <w:tabs>
          <w:tab w:val="num" w:pos="3600"/>
        </w:tabs>
        <w:ind w:left="3600" w:hanging="360"/>
      </w:pPr>
      <w:rPr>
        <w:rFonts w:ascii="Arial" w:hAnsi="Arial" w:hint="default"/>
      </w:rPr>
    </w:lvl>
    <w:lvl w:ilvl="5" w:tplc="D90E788E" w:tentative="1">
      <w:start w:val="1"/>
      <w:numFmt w:val="bullet"/>
      <w:lvlText w:val="•"/>
      <w:lvlJc w:val="left"/>
      <w:pPr>
        <w:tabs>
          <w:tab w:val="num" w:pos="4320"/>
        </w:tabs>
        <w:ind w:left="4320" w:hanging="360"/>
      </w:pPr>
      <w:rPr>
        <w:rFonts w:ascii="Arial" w:hAnsi="Arial" w:hint="default"/>
      </w:rPr>
    </w:lvl>
    <w:lvl w:ilvl="6" w:tplc="7602BACE" w:tentative="1">
      <w:start w:val="1"/>
      <w:numFmt w:val="bullet"/>
      <w:lvlText w:val="•"/>
      <w:lvlJc w:val="left"/>
      <w:pPr>
        <w:tabs>
          <w:tab w:val="num" w:pos="5040"/>
        </w:tabs>
        <w:ind w:left="5040" w:hanging="360"/>
      </w:pPr>
      <w:rPr>
        <w:rFonts w:ascii="Arial" w:hAnsi="Arial" w:hint="default"/>
      </w:rPr>
    </w:lvl>
    <w:lvl w:ilvl="7" w:tplc="F6E8C3D8" w:tentative="1">
      <w:start w:val="1"/>
      <w:numFmt w:val="bullet"/>
      <w:lvlText w:val="•"/>
      <w:lvlJc w:val="left"/>
      <w:pPr>
        <w:tabs>
          <w:tab w:val="num" w:pos="5760"/>
        </w:tabs>
        <w:ind w:left="5760" w:hanging="360"/>
      </w:pPr>
      <w:rPr>
        <w:rFonts w:ascii="Arial" w:hAnsi="Arial" w:hint="default"/>
      </w:rPr>
    </w:lvl>
    <w:lvl w:ilvl="8" w:tplc="B12C965E"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769"/>
    <w:rsid w:val="00001865"/>
    <w:rsid w:val="00011EC3"/>
    <w:rsid w:val="000240C6"/>
    <w:rsid w:val="000253EE"/>
    <w:rsid w:val="00042E47"/>
    <w:rsid w:val="00074765"/>
    <w:rsid w:val="000B3201"/>
    <w:rsid w:val="000F46B2"/>
    <w:rsid w:val="0010613A"/>
    <w:rsid w:val="00113E22"/>
    <w:rsid w:val="00186402"/>
    <w:rsid w:val="0019113B"/>
    <w:rsid w:val="00197B87"/>
    <w:rsid w:val="001B26C2"/>
    <w:rsid w:val="001D037F"/>
    <w:rsid w:val="0021008E"/>
    <w:rsid w:val="0021524F"/>
    <w:rsid w:val="002216DA"/>
    <w:rsid w:val="00222376"/>
    <w:rsid w:val="00231FAD"/>
    <w:rsid w:val="002C29B3"/>
    <w:rsid w:val="002E5BFB"/>
    <w:rsid w:val="002F47FB"/>
    <w:rsid w:val="0030219F"/>
    <w:rsid w:val="00322825"/>
    <w:rsid w:val="0032623F"/>
    <w:rsid w:val="00384BE8"/>
    <w:rsid w:val="003B3E73"/>
    <w:rsid w:val="003C40C5"/>
    <w:rsid w:val="00413949"/>
    <w:rsid w:val="00466D63"/>
    <w:rsid w:val="004A05C6"/>
    <w:rsid w:val="004C5985"/>
    <w:rsid w:val="00502D37"/>
    <w:rsid w:val="005121E7"/>
    <w:rsid w:val="005148EA"/>
    <w:rsid w:val="00541361"/>
    <w:rsid w:val="00626BED"/>
    <w:rsid w:val="00660262"/>
    <w:rsid w:val="00676E76"/>
    <w:rsid w:val="007342DB"/>
    <w:rsid w:val="00757C90"/>
    <w:rsid w:val="00801769"/>
    <w:rsid w:val="00815BA9"/>
    <w:rsid w:val="00816E34"/>
    <w:rsid w:val="00845D60"/>
    <w:rsid w:val="00865259"/>
    <w:rsid w:val="008A3A21"/>
    <w:rsid w:val="008D503C"/>
    <w:rsid w:val="008D7CFD"/>
    <w:rsid w:val="00904425"/>
    <w:rsid w:val="009518CE"/>
    <w:rsid w:val="00955F4E"/>
    <w:rsid w:val="00A15784"/>
    <w:rsid w:val="00A246E2"/>
    <w:rsid w:val="00A561F4"/>
    <w:rsid w:val="00A7437E"/>
    <w:rsid w:val="00AA2428"/>
    <w:rsid w:val="00AB6145"/>
    <w:rsid w:val="00AD5EF5"/>
    <w:rsid w:val="00AF1F31"/>
    <w:rsid w:val="00B6728F"/>
    <w:rsid w:val="00BA04AE"/>
    <w:rsid w:val="00C31F38"/>
    <w:rsid w:val="00C57060"/>
    <w:rsid w:val="00C57A4E"/>
    <w:rsid w:val="00CE167D"/>
    <w:rsid w:val="00D0414E"/>
    <w:rsid w:val="00E06788"/>
    <w:rsid w:val="00E07A8F"/>
    <w:rsid w:val="00E40FBE"/>
    <w:rsid w:val="00E72664"/>
    <w:rsid w:val="00E76D98"/>
    <w:rsid w:val="00E80037"/>
    <w:rsid w:val="00ED68ED"/>
    <w:rsid w:val="00EF3F6E"/>
    <w:rsid w:val="00F032F0"/>
    <w:rsid w:val="00F63715"/>
    <w:rsid w:val="00F76E6B"/>
    <w:rsid w:val="00F77257"/>
    <w:rsid w:val="00F90201"/>
    <w:rsid w:val="00F91234"/>
    <w:rsid w:val="00F92CCE"/>
    <w:rsid w:val="00FC5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DD239C"/>
  <w15:docId w15:val="{AE747A34-F81F-4284-A30B-8524FD7F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1234"/>
    <w:pPr>
      <w:spacing w:after="200" w:line="276"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91234"/>
    <w:rPr>
      <w:b/>
      <w:bCs/>
    </w:rPr>
  </w:style>
  <w:style w:type="character" w:styleId="Hyperlink">
    <w:name w:val="Hyperlink"/>
    <w:basedOn w:val="DefaultParagraphFont"/>
    <w:uiPriority w:val="99"/>
    <w:unhideWhenUsed/>
    <w:rsid w:val="00F91234"/>
    <w:rPr>
      <w:color w:val="0000FF" w:themeColor="hyperlink"/>
      <w:u w:val="single"/>
    </w:rPr>
  </w:style>
  <w:style w:type="paragraph" w:styleId="BalloonText">
    <w:name w:val="Balloon Text"/>
    <w:basedOn w:val="Normal"/>
    <w:link w:val="BalloonTextChar"/>
    <w:uiPriority w:val="99"/>
    <w:semiHidden/>
    <w:unhideWhenUsed/>
    <w:rsid w:val="00845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D60"/>
    <w:rPr>
      <w:rFonts w:ascii="Tahoma" w:eastAsia="Times New Roman" w:hAnsi="Tahoma" w:cs="Tahoma"/>
      <w:sz w:val="16"/>
      <w:szCs w:val="16"/>
    </w:rPr>
  </w:style>
  <w:style w:type="paragraph" w:styleId="Header">
    <w:name w:val="header"/>
    <w:basedOn w:val="Normal"/>
    <w:link w:val="HeaderChar"/>
    <w:uiPriority w:val="99"/>
    <w:unhideWhenUsed/>
    <w:rsid w:val="00757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C90"/>
    <w:rPr>
      <w:rFonts w:eastAsia="Times New Roman"/>
    </w:rPr>
  </w:style>
  <w:style w:type="paragraph" w:styleId="Footer">
    <w:name w:val="footer"/>
    <w:basedOn w:val="Normal"/>
    <w:link w:val="FooterChar"/>
    <w:uiPriority w:val="99"/>
    <w:unhideWhenUsed/>
    <w:rsid w:val="00757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C90"/>
    <w:rPr>
      <w:rFonts w:eastAsia="Times New Roman"/>
    </w:rPr>
  </w:style>
  <w:style w:type="paragraph" w:styleId="ListParagraph">
    <w:name w:val="List Paragraph"/>
    <w:basedOn w:val="Normal"/>
    <w:uiPriority w:val="34"/>
    <w:qFormat/>
    <w:rsid w:val="00626BED"/>
    <w:pPr>
      <w:spacing w:after="0" w:line="240" w:lineRule="auto"/>
      <w:ind w:left="720"/>
      <w:contextualSpacing/>
    </w:pPr>
    <w:rPr>
      <w:rFonts w:ascii="Times" w:eastAsiaTheme="minorHAns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765687">
      <w:bodyDiv w:val="1"/>
      <w:marLeft w:val="0"/>
      <w:marRight w:val="0"/>
      <w:marTop w:val="0"/>
      <w:marBottom w:val="0"/>
      <w:divBdr>
        <w:top w:val="none" w:sz="0" w:space="0" w:color="auto"/>
        <w:left w:val="none" w:sz="0" w:space="0" w:color="auto"/>
        <w:bottom w:val="none" w:sz="0" w:space="0" w:color="auto"/>
        <w:right w:val="none" w:sz="0" w:space="0" w:color="auto"/>
      </w:divBdr>
    </w:div>
    <w:div w:id="1490442982">
      <w:bodyDiv w:val="1"/>
      <w:marLeft w:val="0"/>
      <w:marRight w:val="0"/>
      <w:marTop w:val="0"/>
      <w:marBottom w:val="0"/>
      <w:divBdr>
        <w:top w:val="none" w:sz="0" w:space="0" w:color="auto"/>
        <w:left w:val="none" w:sz="0" w:space="0" w:color="auto"/>
        <w:bottom w:val="none" w:sz="0" w:space="0" w:color="auto"/>
        <w:right w:val="none" w:sz="0" w:space="0" w:color="auto"/>
      </w:divBdr>
      <w:divsChild>
        <w:div w:id="1271938732">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M:\Marketing%20&amp;%20Communications\templates\press%20release_templates\united%20way_press%20releas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DD36D-5FE2-4CDA-8E98-DE595A814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united way_press release_template</Template>
  <TotalTime>2</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Upic Solutions</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Cranfill</dc:creator>
  <cp:lastModifiedBy>Cindy Gordineer</cp:lastModifiedBy>
  <cp:revision>2</cp:revision>
  <cp:lastPrinted>2013-07-23T16:18:00Z</cp:lastPrinted>
  <dcterms:created xsi:type="dcterms:W3CDTF">2018-12-06T19:31:00Z</dcterms:created>
  <dcterms:modified xsi:type="dcterms:W3CDTF">2018-12-06T19:31:00Z</dcterms:modified>
</cp:coreProperties>
</file>