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Kita S. Curry, PhD</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8B18D6" w:rsidRDefault="00C4342C" w:rsidP="00C4342C">
      <w:pPr>
        <w:pStyle w:val="paragraph"/>
        <w:spacing w:before="0" w:beforeAutospacing="0" w:after="0" w:afterAutospacing="0"/>
        <w:textAlignment w:val="baseline"/>
        <w:rPr>
          <w:rStyle w:val="normaltextrun"/>
          <w:rFonts w:ascii="Times" w:hAnsi="Times" w:cs="Times"/>
          <w:sz w:val="22"/>
          <w:szCs w:val="22"/>
        </w:rPr>
      </w:pPr>
      <w:r w:rsidRPr="008B18D6">
        <w:rPr>
          <w:rStyle w:val="normaltextrun"/>
          <w:rFonts w:ascii="Times" w:hAnsi="Times" w:cs="Times"/>
          <w:sz w:val="22"/>
          <w:szCs w:val="22"/>
        </w:rPr>
        <w:t>We are reaching a broad demographic:</w:t>
      </w:r>
    </w:p>
    <w:p w:rsidR="00C4342C" w:rsidRPr="008B18D6"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sidRPr="008B18D6">
        <w:rPr>
          <w:rStyle w:val="normaltextrun"/>
          <w:rFonts w:ascii="Times" w:hAnsi="Times" w:cs="Times"/>
          <w:sz w:val="22"/>
          <w:szCs w:val="22"/>
        </w:rPr>
        <w:t>Last year, o</w:t>
      </w:r>
      <w:r w:rsidR="00C4342C" w:rsidRPr="008B18D6">
        <w:rPr>
          <w:rStyle w:val="normaltextrun"/>
          <w:rFonts w:ascii="Times" w:hAnsi="Times" w:cs="Times"/>
          <w:sz w:val="22"/>
          <w:szCs w:val="22"/>
        </w:rPr>
        <w:t>ur</w:t>
      </w:r>
      <w:r w:rsidR="00695EFF" w:rsidRPr="008B18D6">
        <w:rPr>
          <w:rStyle w:val="normaltextrun"/>
          <w:rFonts w:ascii="Times" w:hAnsi="Times" w:cs="Times"/>
          <w:sz w:val="22"/>
          <w:szCs w:val="22"/>
        </w:rPr>
        <w:t xml:space="preserve"> youngest caller was eight-years-o</w:t>
      </w:r>
      <w:r w:rsidRPr="008B18D6">
        <w:rPr>
          <w:rStyle w:val="normaltextrun"/>
          <w:rFonts w:ascii="Times" w:hAnsi="Times" w:cs="Times"/>
          <w:sz w:val="22"/>
          <w:szCs w:val="22"/>
        </w:rPr>
        <w:t>ld. C</w:t>
      </w:r>
      <w:r w:rsidR="00695EFF" w:rsidRPr="008B18D6">
        <w:rPr>
          <w:rStyle w:val="normaltextrun"/>
          <w:rFonts w:ascii="Times" w:hAnsi="Times" w:cs="Times"/>
          <w:sz w:val="22"/>
          <w:szCs w:val="22"/>
        </w:rPr>
        <w:t>oncerned parent</w:t>
      </w:r>
      <w:r w:rsidRPr="008B18D6">
        <w:rPr>
          <w:rStyle w:val="normaltextrun"/>
          <w:rFonts w:ascii="Times" w:hAnsi="Times" w:cs="Times"/>
          <w:sz w:val="22"/>
          <w:szCs w:val="22"/>
        </w:rPr>
        <w:t>s</w:t>
      </w:r>
      <w:r w:rsidR="00695EFF" w:rsidRPr="008B18D6">
        <w:rPr>
          <w:rStyle w:val="normaltextrun"/>
          <w:rFonts w:ascii="Times" w:hAnsi="Times" w:cs="Times"/>
          <w:sz w:val="22"/>
          <w:szCs w:val="22"/>
        </w:rPr>
        <w:t xml:space="preserve"> </w:t>
      </w:r>
      <w:r w:rsidRPr="008B18D6">
        <w:rPr>
          <w:rStyle w:val="normaltextrun"/>
          <w:rFonts w:ascii="Times" w:hAnsi="Times" w:cs="Times"/>
          <w:sz w:val="22"/>
          <w:szCs w:val="22"/>
        </w:rPr>
        <w:t xml:space="preserve">have </w:t>
      </w:r>
      <w:r w:rsidR="00695EFF" w:rsidRPr="008B18D6">
        <w:rPr>
          <w:rStyle w:val="normaltextrun"/>
          <w:rFonts w:ascii="Times" w:hAnsi="Times" w:cs="Times"/>
          <w:sz w:val="22"/>
          <w:szCs w:val="22"/>
        </w:rPr>
        <w:t xml:space="preserve">called about </w:t>
      </w:r>
      <w:r w:rsidRPr="008B18D6">
        <w:rPr>
          <w:rStyle w:val="normaltextrun"/>
          <w:rFonts w:ascii="Times" w:hAnsi="Times" w:cs="Times"/>
          <w:sz w:val="22"/>
          <w:szCs w:val="22"/>
        </w:rPr>
        <w:t xml:space="preserve">children as young </w:t>
      </w:r>
      <w:r w:rsidR="00695EFF" w:rsidRPr="008B18D6">
        <w:rPr>
          <w:rStyle w:val="normaltextrun"/>
          <w:rFonts w:ascii="Times" w:hAnsi="Times" w:cs="Times"/>
          <w:sz w:val="22"/>
          <w:szCs w:val="22"/>
        </w:rPr>
        <w:t>as three-year</w:t>
      </w:r>
      <w:r w:rsidR="00C4342C" w:rsidRPr="008B18D6">
        <w:rPr>
          <w:rStyle w:val="normaltextrun"/>
          <w:rFonts w:ascii="Times" w:hAnsi="Times" w:cs="Times"/>
          <w:sz w:val="22"/>
          <w:szCs w:val="22"/>
        </w:rPr>
        <w:t>s</w:t>
      </w:r>
      <w:r w:rsidR="00695EFF" w:rsidRPr="008B18D6">
        <w:rPr>
          <w:rStyle w:val="normaltextrun"/>
          <w:rFonts w:ascii="Times" w:hAnsi="Times" w:cs="Times"/>
          <w:sz w:val="22"/>
          <w:szCs w:val="22"/>
        </w:rPr>
        <w:t xml:space="preserve">-old. </w:t>
      </w:r>
    </w:p>
    <w:p w:rsidR="009D0F70" w:rsidRPr="008B18D6" w:rsidRDefault="009D0F70" w:rsidP="009D0F70">
      <w:pPr>
        <w:pStyle w:val="paragraph"/>
        <w:numPr>
          <w:ilvl w:val="0"/>
          <w:numId w:val="3"/>
        </w:numPr>
        <w:textAlignment w:val="baseline"/>
        <w:rPr>
          <w:rStyle w:val="normaltextrun"/>
          <w:rFonts w:ascii="Times" w:hAnsi="Times" w:cs="Times"/>
          <w:sz w:val="22"/>
          <w:szCs w:val="22"/>
        </w:rPr>
      </w:pPr>
      <w:r w:rsidRPr="008B18D6">
        <w:rPr>
          <w:rStyle w:val="normaltextrun"/>
          <w:rFonts w:ascii="Times" w:hAnsi="Times" w:cs="Times"/>
          <w:sz w:val="22"/>
          <w:szCs w:val="22"/>
        </w:rPr>
        <w:t>About 45% of callers are male and 55% female.</w:t>
      </w:r>
    </w:p>
    <w:p w:rsidR="009D0F70" w:rsidRPr="008B18D6" w:rsidRDefault="009D0F70" w:rsidP="00C4342C">
      <w:pPr>
        <w:pStyle w:val="paragraph"/>
        <w:numPr>
          <w:ilvl w:val="0"/>
          <w:numId w:val="3"/>
        </w:numPr>
        <w:textAlignment w:val="baseline"/>
        <w:rPr>
          <w:rStyle w:val="normaltextrun"/>
          <w:rFonts w:ascii="Times" w:hAnsi="Times" w:cs="Times"/>
          <w:sz w:val="22"/>
          <w:szCs w:val="22"/>
        </w:rPr>
      </w:pPr>
      <w:r w:rsidRPr="008B18D6">
        <w:rPr>
          <w:rStyle w:val="normaltextrun"/>
          <w:rFonts w:ascii="Times" w:hAnsi="Times" w:cs="Times"/>
          <w:sz w:val="22"/>
          <w:szCs w:val="22"/>
        </w:rPr>
        <w:t>About 45% represent a minority race/culture.</w:t>
      </w:r>
    </w:p>
    <w:p w:rsidR="009D0F70" w:rsidRPr="008B18D6" w:rsidRDefault="009D0F70" w:rsidP="009D0F70">
      <w:pPr>
        <w:pStyle w:val="paragraph"/>
        <w:numPr>
          <w:ilvl w:val="0"/>
          <w:numId w:val="3"/>
        </w:numPr>
        <w:textAlignment w:val="baseline"/>
        <w:rPr>
          <w:rStyle w:val="normaltextrun"/>
          <w:rFonts w:ascii="Times" w:hAnsi="Times" w:cs="Times"/>
          <w:sz w:val="22"/>
          <w:szCs w:val="22"/>
        </w:rPr>
      </w:pPr>
      <w:r w:rsidRPr="008B18D6">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sidRPr="000A25E7">
        <w:rPr>
          <w:rStyle w:val="normaltextrun"/>
          <w:rFonts w:ascii="Times" w:hAnsi="Times" w:cs="Times"/>
          <w:sz w:val="22"/>
          <w:szCs w:val="22"/>
          <w:shd w:val="clear" w:color="auto" w:fill="00FFFF"/>
        </w:rPr>
        <w:t>for telephony services,</w:t>
      </w:r>
      <w:r w:rsidRPr="000A25E7">
        <w:rPr>
          <w:rStyle w:val="normaltextrun"/>
          <w:rFonts w:ascii="Times" w:hAnsi="Times" w:cs="Times"/>
          <w:sz w:val="22"/>
          <w:szCs w:val="22"/>
        </w:rPr>
        <w:t xml:space="preserve"> </w:t>
      </w:r>
      <w:r w:rsidRPr="000A25E7">
        <w:rPr>
          <w:rStyle w:val="normaltextrun"/>
          <w:rFonts w:ascii="Times" w:hAnsi="Times" w:cs="Times"/>
          <w:sz w:val="22"/>
          <w:szCs w:val="22"/>
          <w:shd w:val="clear" w:color="auto" w:fill="00FFFF"/>
        </w:rPr>
        <w:t>which include a linking network that transfers calls to another center when the first one contacted is unavailable</w:t>
      </w:r>
      <w:r w:rsidRPr="000A25E7">
        <w:rPr>
          <w:rStyle w:val="normaltextrun"/>
          <w:rFonts w:ascii="Times" w:hAnsi="Times" w:cs="Times"/>
          <w:sz w:val="22"/>
          <w:szCs w:val="22"/>
        </w:rPr>
        <w:t>,</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w:t>
      </w:r>
      <w:bookmarkStart w:id="0" w:name="_GoBack"/>
      <w:bookmarkEnd w:id="0"/>
      <w:r>
        <w:rPr>
          <w:rStyle w:val="normaltextrun"/>
          <w:rFonts w:ascii="Times" w:hAnsi="Times" w:cs="Times"/>
          <w:sz w:val="22"/>
          <w:szCs w:val="22"/>
        </w:rPr>
        <w:t xml:space="preserve">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sidRPr="008B18D6">
        <w:rPr>
          <w:rStyle w:val="normaltextrun"/>
          <w:rFonts w:ascii="Times" w:hAnsi="Times" w:cs="Times"/>
          <w:sz w:val="22"/>
          <w:szCs w:val="22"/>
        </w:rPr>
        <w:t>Finally, the Commission has received comments suggesting that 211 Info be used for 3-digit access for suicide and m</w:t>
      </w:r>
      <w:r w:rsidR="008B18D6" w:rsidRPr="008B18D6">
        <w:rPr>
          <w:rStyle w:val="normaltextrun"/>
          <w:rFonts w:ascii="Times" w:hAnsi="Times" w:cs="Times"/>
          <w:sz w:val="22"/>
          <w:szCs w:val="22"/>
        </w:rPr>
        <w:t>ental health crises. </w:t>
      </w:r>
      <w:r w:rsidR="008B18D6">
        <w:rPr>
          <w:rStyle w:val="normaltextrun"/>
          <w:rFonts w:ascii="Times" w:hAnsi="Times" w:cs="Times"/>
          <w:sz w:val="22"/>
          <w:szCs w:val="22"/>
        </w:rPr>
        <w:t xml:space="preserve"> I </w:t>
      </w:r>
      <w:r w:rsidRPr="008B18D6">
        <w:rPr>
          <w:rStyle w:val="normaltextrun"/>
          <w:rFonts w:ascii="Times" w:hAnsi="Times" w:cs="Times"/>
          <w:sz w:val="22"/>
          <w:szCs w:val="22"/>
        </w:rPr>
        <w:t>strongly disagree with this suggestion and have great concerns as to the burden it would impose on that network, and the delay and loss of life that could occur as a result– rather than expediting access as Congress intends.</w:t>
      </w:r>
      <w:r>
        <w:rPr>
          <w:rStyle w:val="normaltextrun"/>
          <w:rFonts w:ascii="Times" w:hAnsi="Times" w:cs="Times"/>
          <w:sz w:val="22"/>
          <w:szCs w:val="22"/>
        </w:rPr>
        <w:t>  </w:t>
      </w:r>
      <w:r>
        <w:rPr>
          <w:rStyle w:val="eop"/>
          <w:rFonts w:ascii="Times" w:hAnsi="Times" w:cs="Times"/>
          <w:sz w:val="22"/>
          <w:szCs w:val="22"/>
        </w:rPr>
        <w:t> </w:t>
      </w:r>
    </w:p>
    <w:p w:rsidR="008B18D6"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8B18D6" w:rsidP="00AC199D">
      <w:pPr>
        <w:pStyle w:val="paragraph"/>
        <w:textAlignment w:val="baseline"/>
      </w:pPr>
      <w:r>
        <w:rPr>
          <w:rStyle w:val="normaltextrun"/>
          <w:sz w:val="22"/>
          <w:szCs w:val="22"/>
        </w:rPr>
        <w:t>T</w:t>
      </w:r>
      <w:r w:rsidR="00F55518">
        <w:rPr>
          <w:rStyle w:val="normaltextrun"/>
          <w:sz w:val="22"/>
          <w:szCs w:val="22"/>
        </w:rPr>
        <w:t>hank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8B18D6" w:rsidRDefault="008B18D6" w:rsidP="00AC199D">
      <w:pPr>
        <w:pStyle w:val="paragraph"/>
        <w:textAlignment w:val="baseline"/>
      </w:pPr>
      <w:r>
        <w:t>Paulla Elmore, LMFT</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0A25E7"/>
    <w:rsid w:val="00695EFF"/>
    <w:rsid w:val="006B08FA"/>
    <w:rsid w:val="00746E36"/>
    <w:rsid w:val="0075026D"/>
    <w:rsid w:val="008A5FC6"/>
    <w:rsid w:val="008B18D6"/>
    <w:rsid w:val="009D0F70"/>
    <w:rsid w:val="009F4481"/>
    <w:rsid w:val="00A41D09"/>
    <w:rsid w:val="00AC199D"/>
    <w:rsid w:val="00B02091"/>
    <w:rsid w:val="00B26E51"/>
    <w:rsid w:val="00C01148"/>
    <w:rsid w:val="00C03769"/>
    <w:rsid w:val="00C4342C"/>
    <w:rsid w:val="00D93172"/>
    <w:rsid w:val="00F55518"/>
    <w:rsid w:val="00FD5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Paulla Elmore</cp:lastModifiedBy>
  <cp:revision>2</cp:revision>
  <cp:lastPrinted>2018-12-10T18:43:00Z</cp:lastPrinted>
  <dcterms:created xsi:type="dcterms:W3CDTF">2018-12-10T21:16:00Z</dcterms:created>
  <dcterms:modified xsi:type="dcterms:W3CDTF">2018-12-10T21:16:00Z</dcterms:modified>
</cp:coreProperties>
</file>