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4AB" w:rsidRDefault="009704AB" w:rsidP="009704AB">
      <w:pPr>
        <w:pStyle w:val="NormalWeb"/>
        <w:spacing w:after="225" w:afterAutospacing="0"/>
        <w:rPr>
          <w:rFonts w:ascii="Helvetica" w:hAnsi="Helvetica" w:cs="Helvetica"/>
          <w:color w:val="4E4E4E"/>
        </w:rPr>
      </w:pPr>
      <w:bookmarkStart w:id="0" w:name="_GoBack"/>
      <w:r>
        <w:rPr>
          <w:rFonts w:ascii="Helvetica" w:hAnsi="Helvetica" w:cs="Helvetica"/>
          <w:color w:val="4E4E4E"/>
        </w:rPr>
        <w:t>Federal Communications Commission</w:t>
      </w:r>
      <w:r>
        <w:rPr>
          <w:rFonts w:ascii="Helvetica" w:hAnsi="Helvetica" w:cs="Helvetica"/>
          <w:color w:val="4E4E4E"/>
        </w:rPr>
        <w:br/>
        <w:t>445 12th St SW, </w:t>
      </w:r>
      <w:r>
        <w:rPr>
          <w:rFonts w:ascii="Helvetica" w:hAnsi="Helvetica" w:cs="Helvetica"/>
          <w:color w:val="4E4E4E"/>
        </w:rPr>
        <w:br/>
        <w:t>Washington, DC 20554</w:t>
      </w:r>
      <w:r>
        <w:rPr>
          <w:rFonts w:ascii="Helvetica" w:hAnsi="Helvetica" w:cs="Helvetica"/>
          <w:color w:val="4E4E4E"/>
        </w:rPr>
        <w:br/>
      </w:r>
    </w:p>
    <w:p w:rsidR="009704AB" w:rsidRDefault="009704AB" w:rsidP="009704AB">
      <w:pPr>
        <w:pStyle w:val="NormalWeb"/>
        <w:spacing w:after="225" w:afterAutospacing="0"/>
        <w:rPr>
          <w:rFonts w:ascii="Helvetica" w:hAnsi="Helvetica" w:cs="Helvetica"/>
          <w:color w:val="4E4E4E"/>
        </w:rPr>
      </w:pPr>
      <w:r>
        <w:rPr>
          <w:rFonts w:ascii="Helvetica" w:hAnsi="Helvetica" w:cs="Helvetica"/>
          <w:color w:val="4E4E4E"/>
        </w:rPr>
        <w:t>December 11, 2017</w:t>
      </w:r>
    </w:p>
    <w:p w:rsidR="009704AB" w:rsidRDefault="009704AB" w:rsidP="009704AB">
      <w:pPr>
        <w:pStyle w:val="NormalWeb"/>
        <w:spacing w:after="225" w:afterAutospacing="0"/>
        <w:rPr>
          <w:rFonts w:ascii="Helvetica" w:hAnsi="Helvetica" w:cs="Helvetica"/>
          <w:color w:val="4E4E4E"/>
        </w:rPr>
      </w:pPr>
      <w:r>
        <w:rPr>
          <w:rFonts w:ascii="Helvetica" w:hAnsi="Helvetica" w:cs="Helvetica"/>
          <w:color w:val="4E4E4E"/>
        </w:rPr>
        <w:t xml:space="preserve">Dear Chairman </w:t>
      </w:r>
      <w:proofErr w:type="spellStart"/>
      <w:r>
        <w:rPr>
          <w:rFonts w:ascii="Helvetica" w:hAnsi="Helvetica" w:cs="Helvetica"/>
          <w:color w:val="4E4E4E"/>
        </w:rPr>
        <w:t>Pai</w:t>
      </w:r>
      <w:proofErr w:type="spellEnd"/>
      <w:r>
        <w:rPr>
          <w:rFonts w:ascii="Helvetica" w:hAnsi="Helvetica" w:cs="Helvetica"/>
          <w:color w:val="4E4E4E"/>
        </w:rPr>
        <w:t>:</w:t>
      </w:r>
    </w:p>
    <w:p w:rsidR="009704AB" w:rsidRDefault="009704AB" w:rsidP="009704AB">
      <w:pPr>
        <w:pStyle w:val="NormalWeb"/>
        <w:spacing w:after="225" w:afterAutospacing="0"/>
        <w:rPr>
          <w:rFonts w:ascii="Helvetica" w:hAnsi="Helvetica" w:cs="Helvetica"/>
          <w:color w:val="4E4E4E"/>
        </w:rPr>
      </w:pPr>
      <w:r>
        <w:rPr>
          <w:rFonts w:ascii="Helvetica" w:hAnsi="Helvetica" w:cs="Helvetica"/>
          <w:color w:val="4E4E4E"/>
        </w:rPr>
        <w:t>Repealing net neutrality will not only stymie entrepreneurial innovation but it will increase costs of access. Innovation in the 21st century has been spurred by a free and open internet. It has given companies, like Facebook, Twitter, and Amazon, a leg up to become the giants they are. Small businesses and entrepreneurs have also thrived because of affordable access.</w:t>
      </w:r>
    </w:p>
    <w:p w:rsidR="009704AB" w:rsidRDefault="009704AB" w:rsidP="009704AB">
      <w:pPr>
        <w:pStyle w:val="NormalWeb"/>
        <w:spacing w:after="225" w:afterAutospacing="0"/>
        <w:rPr>
          <w:rFonts w:ascii="Helvetica" w:hAnsi="Helvetica" w:cs="Helvetica"/>
          <w:color w:val="4E4E4E"/>
        </w:rPr>
      </w:pPr>
      <w:r>
        <w:rPr>
          <w:rFonts w:ascii="Helvetica" w:hAnsi="Helvetica" w:cs="Helvetica"/>
          <w:color w:val="4E4E4E"/>
        </w:rPr>
        <w:t>As someone involved in higher education for more than 20 years, it is particularly important to maintain net neutrality to ensure open access to ALL information and points of view for students to do research, from a paper for Composition 101 to a doctoral thesis. Allowing internet providers to treat content unequally and charging more for access would thwart education in a way heretofore never experienced in this country.</w:t>
      </w:r>
    </w:p>
    <w:p w:rsidR="009704AB" w:rsidRDefault="009704AB" w:rsidP="009704AB">
      <w:pPr>
        <w:pStyle w:val="NormalWeb"/>
        <w:spacing w:after="225" w:afterAutospacing="0"/>
        <w:rPr>
          <w:rFonts w:ascii="Helvetica" w:hAnsi="Helvetica" w:cs="Helvetica"/>
          <w:color w:val="4E4E4E"/>
        </w:rPr>
      </w:pPr>
      <w:r>
        <w:rPr>
          <w:rFonts w:ascii="Helvetica" w:hAnsi="Helvetica" w:cs="Helvetica"/>
          <w:color w:val="4E4E4E"/>
        </w:rPr>
        <w:t>I urge all members of the FCC to reject Restore Internet Freedom and instead support Net Neutrality.</w:t>
      </w:r>
    </w:p>
    <w:p w:rsidR="009704AB" w:rsidRDefault="009704AB" w:rsidP="009704AB">
      <w:pPr>
        <w:pStyle w:val="NormalWeb"/>
        <w:spacing w:after="0" w:afterAutospacing="0"/>
        <w:rPr>
          <w:rFonts w:ascii="Helvetica" w:hAnsi="Helvetica" w:cs="Helvetica"/>
          <w:color w:val="4E4E4E"/>
        </w:rPr>
      </w:pPr>
      <w:r>
        <w:rPr>
          <w:rFonts w:ascii="Helvetica" w:hAnsi="Helvetica" w:cs="Helvetica"/>
          <w:color w:val="4E4E4E"/>
        </w:rPr>
        <w:t>Sincerely Yours,</w:t>
      </w:r>
      <w:r>
        <w:rPr>
          <w:rFonts w:ascii="Helvetica" w:hAnsi="Helvetica" w:cs="Helvetica"/>
          <w:color w:val="4E4E4E"/>
        </w:rPr>
        <w:br/>
      </w:r>
      <w:r>
        <w:rPr>
          <w:rFonts w:ascii="Helvetica" w:hAnsi="Helvetica" w:cs="Helvetica"/>
          <w:color w:val="4E4E4E"/>
        </w:rPr>
        <w:t>Mari-Lynn Poskin</w:t>
      </w:r>
    </w:p>
    <w:p w:rsidR="009704AB" w:rsidRDefault="009704AB" w:rsidP="009704AB">
      <w:pPr>
        <w:pStyle w:val="NormalWeb"/>
        <w:spacing w:before="0" w:beforeAutospacing="0" w:after="0" w:afterAutospacing="0"/>
        <w:rPr>
          <w:rFonts w:ascii="Helvetica" w:hAnsi="Helvetica" w:cs="Helvetica"/>
          <w:color w:val="4E4E4E"/>
        </w:rPr>
      </w:pPr>
      <w:r>
        <w:rPr>
          <w:rFonts w:ascii="Helvetica" w:hAnsi="Helvetica" w:cs="Helvetica"/>
          <w:color w:val="4E4E4E"/>
        </w:rPr>
        <w:t>Lifetime Republican</w:t>
      </w:r>
    </w:p>
    <w:bookmarkEnd w:id="0"/>
    <w:p w:rsidR="009704AB" w:rsidRDefault="009704AB" w:rsidP="009704AB">
      <w:pPr>
        <w:pStyle w:val="NormalWeb"/>
        <w:spacing w:after="225" w:afterAutospacing="0"/>
        <w:rPr>
          <w:rFonts w:ascii="Helvetica" w:hAnsi="Helvetica" w:cs="Helvetica"/>
          <w:color w:val="4E4E4E"/>
        </w:rPr>
      </w:pPr>
    </w:p>
    <w:p w:rsidR="00AC16ED" w:rsidRDefault="00AC16ED"/>
    <w:sectPr w:rsidR="00AC16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4AB"/>
    <w:rsid w:val="009704AB"/>
    <w:rsid w:val="00AC1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81188"/>
  <w15:chartTrackingRefBased/>
  <w15:docId w15:val="{C5614E2A-349D-4140-9540-10EC6821E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04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schrittergirl2</dc:creator>
  <cp:keywords/>
  <dc:description/>
  <cp:lastModifiedBy>schrittergirl2</cp:lastModifiedBy>
  <cp:revision>1</cp:revision>
  <dcterms:created xsi:type="dcterms:W3CDTF">2017-12-11T16:48:00Z</dcterms:created>
  <dcterms:modified xsi:type="dcterms:W3CDTF">2017-12-11T16:56:00Z</dcterms:modified>
</cp:coreProperties>
</file>