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9F5" w:rsidRDefault="00787ECE" w:rsidP="00787ECE">
      <w:pPr>
        <w:autoSpaceDE w:val="0"/>
        <w:autoSpaceDN w:val="0"/>
        <w:adjustRightInd w:val="0"/>
        <w:spacing w:after="0" w:line="240" w:lineRule="auto"/>
        <w:jc w:val="center"/>
        <w:rPr>
          <w:rFonts w:ascii="PlantagenetCherokee" w:hAnsi="PlantagenetCherokee" w:cs="PlantagenetCherokee"/>
          <w:color w:val="000000"/>
          <w:sz w:val="75"/>
          <w:szCs w:val="75"/>
        </w:rPr>
      </w:pPr>
      <w:r>
        <w:rPr>
          <w:rFonts w:ascii="PlantagenetCherokee" w:hAnsi="PlantagenetCherokee" w:cs="PlantagenetCherokee"/>
          <w:color w:val="000045"/>
          <w:sz w:val="113"/>
          <w:szCs w:val="113"/>
        </w:rPr>
        <w:t>BCAM</w:t>
      </w:r>
      <w:r>
        <w:rPr>
          <w:rFonts w:ascii="PlantagenetCherokee" w:hAnsi="PlantagenetCherokee" w:cs="PlantagenetCherokee"/>
          <w:color w:val="000000"/>
          <w:sz w:val="75"/>
          <w:szCs w:val="75"/>
        </w:rPr>
        <w:t xml:space="preserve">TV </w:t>
      </w:r>
    </w:p>
    <w:p w:rsidR="00787ECE" w:rsidRDefault="00787ECE" w:rsidP="00787ECE">
      <w:pPr>
        <w:autoSpaceDE w:val="0"/>
        <w:autoSpaceDN w:val="0"/>
        <w:adjustRightInd w:val="0"/>
        <w:spacing w:after="0" w:line="240" w:lineRule="auto"/>
        <w:jc w:val="center"/>
        <w:rPr>
          <w:rFonts w:ascii="BrushScriptStd" w:hAnsi="BrushScriptStd" w:cs="BrushScriptStd"/>
          <w:i/>
          <w:iCs/>
          <w:color w:val="000000"/>
          <w:sz w:val="21"/>
          <w:szCs w:val="21"/>
        </w:rPr>
      </w:pPr>
      <w:bookmarkStart w:id="0" w:name="_GoBack"/>
      <w:bookmarkEnd w:id="0"/>
      <w:r>
        <w:rPr>
          <w:rFonts w:ascii="BrushScriptStd" w:hAnsi="BrushScriptStd" w:cs="BrushScriptStd"/>
          <w:i/>
          <w:iCs/>
          <w:color w:val="000000"/>
          <w:sz w:val="21"/>
          <w:szCs w:val="21"/>
        </w:rPr>
        <w:t>Tell Your Story</w:t>
      </w:r>
    </w:p>
    <w:p w:rsidR="00787ECE" w:rsidRDefault="00787ECE" w:rsidP="00787ECE">
      <w:pPr>
        <w:autoSpaceDE w:val="0"/>
        <w:autoSpaceDN w:val="0"/>
        <w:adjustRightInd w:val="0"/>
        <w:spacing w:after="0" w:line="240" w:lineRule="auto"/>
        <w:jc w:val="center"/>
        <w:rPr>
          <w:rFonts w:ascii="MyriadPro-Regular" w:hAnsi="MyriadPro-Regular" w:cs="MyriadPro-Regular"/>
          <w:color w:val="000000"/>
          <w:sz w:val="24"/>
          <w:szCs w:val="24"/>
        </w:rPr>
      </w:pPr>
      <w:r>
        <w:rPr>
          <w:rFonts w:ascii="MyriadPro-Regular" w:hAnsi="MyriadPro-Regular" w:cs="MyriadPro-Regular"/>
          <w:color w:val="000000"/>
          <w:sz w:val="24"/>
          <w:szCs w:val="24"/>
        </w:rPr>
        <w:t>128 Town Street</w:t>
      </w:r>
    </w:p>
    <w:p w:rsidR="00787ECE" w:rsidRDefault="00787ECE" w:rsidP="00787ECE">
      <w:pPr>
        <w:autoSpaceDE w:val="0"/>
        <w:autoSpaceDN w:val="0"/>
        <w:adjustRightInd w:val="0"/>
        <w:spacing w:after="0" w:line="240" w:lineRule="auto"/>
        <w:jc w:val="center"/>
        <w:rPr>
          <w:rFonts w:ascii="MyriadPro-Regular" w:hAnsi="MyriadPro-Regular" w:cs="MyriadPro-Regular"/>
          <w:color w:val="000000"/>
          <w:sz w:val="24"/>
          <w:szCs w:val="24"/>
        </w:rPr>
      </w:pPr>
      <w:r>
        <w:rPr>
          <w:rFonts w:ascii="MyriadPro-Regular" w:hAnsi="MyriadPro-Regular" w:cs="MyriadPro-Regular"/>
          <w:color w:val="000000"/>
          <w:sz w:val="24"/>
          <w:szCs w:val="24"/>
        </w:rPr>
        <w:t>Braintree, MA 02184</w:t>
      </w:r>
    </w:p>
    <w:p w:rsidR="00787ECE" w:rsidRDefault="00787ECE" w:rsidP="00787ECE">
      <w:pPr>
        <w:autoSpaceDE w:val="0"/>
        <w:autoSpaceDN w:val="0"/>
        <w:adjustRightInd w:val="0"/>
        <w:spacing w:after="0" w:line="240" w:lineRule="auto"/>
        <w:jc w:val="center"/>
        <w:rPr>
          <w:rFonts w:ascii="MyriadPro-Regular" w:hAnsi="MyriadPro-Regular" w:cs="MyriadPro-Regular"/>
          <w:color w:val="000000"/>
          <w:sz w:val="24"/>
          <w:szCs w:val="24"/>
        </w:rPr>
      </w:pPr>
      <w:r>
        <w:rPr>
          <w:rFonts w:ascii="MyriadPro-Regular" w:hAnsi="MyriadPro-Regular" w:cs="MyriadPro-Regular"/>
          <w:color w:val="000000"/>
          <w:sz w:val="24"/>
          <w:szCs w:val="24"/>
        </w:rPr>
        <w:t>781-848-1831 p</w:t>
      </w:r>
    </w:p>
    <w:p w:rsidR="00787ECE" w:rsidRDefault="00787ECE" w:rsidP="00787ECE">
      <w:pPr>
        <w:autoSpaceDE w:val="0"/>
        <w:autoSpaceDN w:val="0"/>
        <w:adjustRightInd w:val="0"/>
        <w:spacing w:after="0" w:line="240" w:lineRule="auto"/>
        <w:jc w:val="center"/>
        <w:rPr>
          <w:rFonts w:ascii="MyriadPro-Regular" w:hAnsi="MyriadPro-Regular" w:cs="MyriadPro-Regular"/>
          <w:color w:val="000000"/>
          <w:sz w:val="24"/>
          <w:szCs w:val="24"/>
        </w:rPr>
      </w:pPr>
      <w:r>
        <w:rPr>
          <w:rFonts w:ascii="MyriadPro-Regular" w:hAnsi="MyriadPro-Regular" w:cs="MyriadPro-Regular"/>
          <w:color w:val="000000"/>
          <w:sz w:val="24"/>
          <w:szCs w:val="24"/>
        </w:rPr>
        <w:t>781-848-7620 f</w:t>
      </w:r>
    </w:p>
    <w:p w:rsidR="00216420" w:rsidRDefault="00787ECE" w:rsidP="00787ECE">
      <w:pPr>
        <w:pStyle w:val="BlockText"/>
        <w:jc w:val="center"/>
      </w:pPr>
      <w:r>
        <w:rPr>
          <w:rFonts w:ascii="MyriadPro-Regular" w:hAnsi="MyriadPro-Regular" w:cs="MyriadPro-Regular"/>
          <w:color w:val="000000"/>
        </w:rPr>
        <w:t>www.bcam.tv</w:t>
      </w:r>
    </w:p>
    <w:p w:rsidR="00216420" w:rsidRDefault="00216420" w:rsidP="00147D95">
      <w:pPr>
        <w:pStyle w:val="BlockText"/>
      </w:pPr>
    </w:p>
    <w:p w:rsidR="00147D95" w:rsidRDefault="00147D95" w:rsidP="00147D95">
      <w:pPr>
        <w:pStyle w:val="BlockText"/>
      </w:pPr>
      <w:r>
        <w:t xml:space="preserve">The Honorable </w:t>
      </w:r>
      <w:proofErr w:type="spellStart"/>
      <w:r>
        <w:t>Ajit</w:t>
      </w:r>
      <w:proofErr w:type="spellEnd"/>
      <w:r>
        <w:t xml:space="preserve"> </w:t>
      </w:r>
      <w:proofErr w:type="spellStart"/>
      <w:r>
        <w:t>Pai</w:t>
      </w:r>
      <w:proofErr w:type="spellEnd"/>
      <w:r>
        <w:t>, Chairman</w:t>
      </w:r>
    </w:p>
    <w:p w:rsidR="00147D95" w:rsidRDefault="00147D95" w:rsidP="00147D95">
      <w:pPr>
        <w:pStyle w:val="BlockText"/>
      </w:pPr>
      <w:r>
        <w:t xml:space="preserve">The Honorable Michael </w:t>
      </w:r>
      <w:proofErr w:type="spellStart"/>
      <w:r>
        <w:t>O’Rielly</w:t>
      </w:r>
      <w:proofErr w:type="spellEnd"/>
      <w:r>
        <w:t>, Commissioner</w:t>
      </w:r>
    </w:p>
    <w:p w:rsidR="00147D95" w:rsidRDefault="00147D95" w:rsidP="00147D95">
      <w:pPr>
        <w:pStyle w:val="BlockText"/>
      </w:pPr>
      <w:r>
        <w:t xml:space="preserve">The Honorable Brendan </w:t>
      </w:r>
      <w:proofErr w:type="spellStart"/>
      <w:r>
        <w:t>Carr</w:t>
      </w:r>
      <w:proofErr w:type="spellEnd"/>
      <w:r>
        <w:t>, Commissioner</w:t>
      </w:r>
      <w:r>
        <w:br/>
      </w:r>
      <w:proofErr w:type="gramStart"/>
      <w:r>
        <w:t>The</w:t>
      </w:r>
      <w:proofErr w:type="gramEnd"/>
      <w:r>
        <w:t xml:space="preserve"> Honorable Jessica </w:t>
      </w:r>
      <w:proofErr w:type="spellStart"/>
      <w:r>
        <w:t>Rosenworcel</w:t>
      </w:r>
      <w:proofErr w:type="spellEnd"/>
      <w:r>
        <w:t xml:space="preserve">, Commissioner  </w:t>
      </w:r>
    </w:p>
    <w:p w:rsidR="00147D95" w:rsidRDefault="00147D95" w:rsidP="00147D95">
      <w:pPr>
        <w:pStyle w:val="BlockText"/>
      </w:pPr>
      <w:r>
        <w:br/>
        <w:t>Chairman</w:t>
      </w:r>
      <w:r>
        <w:br/>
        <w:t>Federal Communications Commission</w:t>
      </w:r>
    </w:p>
    <w:p w:rsidR="00147D95" w:rsidRDefault="00147D95" w:rsidP="00147D95">
      <w:pPr>
        <w:pStyle w:val="BlockText"/>
      </w:pPr>
      <w:r>
        <w:t>455 12</w:t>
      </w:r>
      <w:r>
        <w:rPr>
          <w:vertAlign w:val="superscript"/>
        </w:rPr>
        <w:t>th</w:t>
      </w:r>
      <w:r>
        <w:t xml:space="preserve"> Street, Southwest</w:t>
      </w:r>
      <w:r>
        <w:br/>
        <w:t>Washington, DC, 20544</w:t>
      </w:r>
      <w:r>
        <w:br/>
      </w:r>
    </w:p>
    <w:p w:rsidR="00147D95" w:rsidRDefault="00147D95" w:rsidP="00147D95">
      <w:pPr>
        <w:pStyle w:val="BlockText"/>
      </w:pPr>
      <w:r>
        <w:t xml:space="preserve">Dear Chairman </w:t>
      </w:r>
      <w:proofErr w:type="spellStart"/>
      <w:r>
        <w:t>Pai</w:t>
      </w:r>
      <w:proofErr w:type="spellEnd"/>
      <w:r>
        <w:t>:</w:t>
      </w:r>
    </w:p>
    <w:p w:rsidR="00147D95" w:rsidRDefault="00147D95" w:rsidP="00147D95">
      <w:pPr>
        <w:pStyle w:val="BlockText"/>
      </w:pPr>
    </w:p>
    <w:p w:rsidR="00147D95" w:rsidRDefault="00147D95" w:rsidP="00147D95">
      <w:pPr>
        <w:pStyle w:val="BlockText"/>
      </w:pPr>
      <w:r>
        <w:t>We write to support the Comments of Massachusetts Community Media, Inc. (</w:t>
      </w:r>
      <w:proofErr w:type="spellStart"/>
      <w:r>
        <w:t>MassAccess</w:t>
      </w:r>
      <w:proofErr w:type="spellEnd"/>
      <w:r>
        <w:t xml:space="preserve">) and to disapprove of the proposals and tentative conclusions set forth in the FCC’s September 25 Further Notice of Proposed Rule Making in </w:t>
      </w:r>
      <w:r>
        <w:rPr>
          <w:i/>
        </w:rPr>
        <w:t>Implementation of Section 621(a</w:t>
      </w:r>
      <w:proofErr w:type="gramStart"/>
      <w:r>
        <w:rPr>
          <w:i/>
        </w:rPr>
        <w:t>)(</w:t>
      </w:r>
      <w:proofErr w:type="gramEnd"/>
      <w:r>
        <w:rPr>
          <w:i/>
        </w:rPr>
        <w:t>1) of the Cable Communications Policy Act of 1984 as Amended by the Cable Television Consumer Protection and Competition Act of 1992</w:t>
      </w:r>
      <w:r>
        <w:t xml:space="preserve">, MB Docket 05- 311.  </w:t>
      </w:r>
    </w:p>
    <w:p w:rsidR="00147D95" w:rsidRDefault="00147D95" w:rsidP="00147D95">
      <w:pPr>
        <w:pStyle w:val="BlockText"/>
      </w:pPr>
    </w:p>
    <w:p w:rsidR="00147D95" w:rsidRDefault="00147D95" w:rsidP="00147D95">
      <w:pPr>
        <w:pStyle w:val="BlockText"/>
      </w:pPr>
      <w:r>
        <w:t xml:space="preserve">I am the executive director of BCAM TV in Braintree, MA. We provide television coverage of government meetings, local concerts, art shows, high school sports, graduations, church services, just to name a few areas. We produce shows about cooking, music, health, spiritual health, real estate education, community issues and so much more. We fund our local high school TV production class and have provided them with their own studio, cameras, editing gear, etc. </w:t>
      </w:r>
    </w:p>
    <w:p w:rsidR="00682D69" w:rsidRDefault="00147D95" w:rsidP="00147D95">
      <w:pPr>
        <w:pStyle w:val="BlockText"/>
      </w:pPr>
      <w:r>
        <w:t>BCAM TV has been providing these services for almost twenty years. If cable companies are allowed to charge anything they do in our town</w:t>
      </w:r>
      <w:r w:rsidR="00682D69">
        <w:t xml:space="preserve">, </w:t>
      </w:r>
      <w:r>
        <w:t>against the revenue provided to us by subscribers, our services will be curtailed dramatically or even ended. For what purpose, to enhance the bottom lines of huge corporations. An entire industry may be wiped out</w:t>
      </w:r>
      <w:r w:rsidR="00682D69">
        <w:t xml:space="preserve"> and a valuable service and resource decimated. </w:t>
      </w:r>
    </w:p>
    <w:p w:rsidR="00147D95" w:rsidRDefault="00147D95" w:rsidP="00147D95">
      <w:pPr>
        <w:pStyle w:val="BlockText"/>
      </w:pPr>
    </w:p>
    <w:p w:rsidR="00147D95" w:rsidRDefault="00147D95" w:rsidP="00147D95">
      <w:pPr>
        <w:pStyle w:val="BlockText"/>
      </w:pPr>
      <w:r>
        <w:t xml:space="preserve">BCAM TV and PEG studios across the nation allow the residents to watch and create uniquely local programming about their community and local events and issues of interest to them.  Such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w:t>
      </w:r>
      <w:r>
        <w:lastRenderedPageBreak/>
        <w:t>communities to choose between franchise fees and PEG channels, – something that was never the intent of the Act.</w:t>
      </w:r>
    </w:p>
    <w:p w:rsidR="00147D95" w:rsidRDefault="00147D95" w:rsidP="00147D95">
      <w:pPr>
        <w:pStyle w:val="BlockText"/>
      </w:pPr>
    </w:p>
    <w:p w:rsidR="00147D95" w:rsidRDefault="00147D95" w:rsidP="00147D95">
      <w:pPr>
        <w:pStyle w:val="BlockText"/>
      </w:pPr>
      <w:r>
        <w:t>We appreciate your consideration and hope you will protect PEG channels in our community and others by choosing not to adopt many of the proposals in the Further Notice.</w:t>
      </w:r>
    </w:p>
    <w:p w:rsidR="00147D95" w:rsidRDefault="00147D95" w:rsidP="00147D95">
      <w:pPr>
        <w:pStyle w:val="BlockText"/>
      </w:pPr>
    </w:p>
    <w:p w:rsidR="00562930" w:rsidRDefault="00147D95" w:rsidP="00147D95">
      <w:r>
        <w:t>Sincerely,</w:t>
      </w:r>
    </w:p>
    <w:p w:rsidR="00147D95" w:rsidRDefault="00147D95" w:rsidP="00147D95">
      <w:pPr>
        <w:pStyle w:val="NoSpacing"/>
      </w:pPr>
      <w:r>
        <w:t>Wesley Rea</w:t>
      </w:r>
    </w:p>
    <w:p w:rsidR="00147D95" w:rsidRDefault="00147D95" w:rsidP="00147D95">
      <w:pPr>
        <w:pStyle w:val="NoSpacing"/>
      </w:pPr>
      <w:r>
        <w:t>Executive Director</w:t>
      </w:r>
    </w:p>
    <w:p w:rsidR="00147D95" w:rsidRDefault="00147D95" w:rsidP="00147D95">
      <w:pPr>
        <w:pStyle w:val="NoSpacing"/>
      </w:pPr>
      <w:r>
        <w:t>BCAM TV</w:t>
      </w:r>
      <w:r w:rsidR="00040031">
        <w:t xml:space="preserve"> 128 Town Street</w:t>
      </w:r>
    </w:p>
    <w:p w:rsidR="00147D95" w:rsidRDefault="00147D95" w:rsidP="00147D95">
      <w:pPr>
        <w:pStyle w:val="NoSpacing"/>
      </w:pPr>
      <w:r>
        <w:t>Braintree, MA 02184</w:t>
      </w:r>
    </w:p>
    <w:p w:rsidR="00147D95" w:rsidRDefault="00147D95" w:rsidP="00147D95"/>
    <w:sectPr w:rsidR="00147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lantagenetCherokee">
    <w:panose1 w:val="00000000000000000000"/>
    <w:charset w:val="00"/>
    <w:family w:val="roman"/>
    <w:notTrueType/>
    <w:pitch w:val="default"/>
    <w:sig w:usb0="00000003" w:usb1="00000000" w:usb2="00000000" w:usb3="00000000" w:csb0="00000001" w:csb1="00000000"/>
  </w:font>
  <w:font w:name="BrushScriptStd">
    <w:panose1 w:val="00000000000000000000"/>
    <w:charset w:val="00"/>
    <w:family w:val="roman"/>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1868B2"/>
    <w:multiLevelType w:val="hybridMultilevel"/>
    <w:tmpl w:val="64EC1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D95"/>
    <w:rsid w:val="00040031"/>
    <w:rsid w:val="00147D95"/>
    <w:rsid w:val="00216420"/>
    <w:rsid w:val="00562930"/>
    <w:rsid w:val="00682D69"/>
    <w:rsid w:val="00787ECE"/>
    <w:rsid w:val="00DF0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AFB4D0-B14D-41B5-8464-566657151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D9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unhideWhenUsed/>
    <w:qFormat/>
    <w:rsid w:val="00147D95"/>
    <w:pPr>
      <w:spacing w:after="0" w:line="240" w:lineRule="auto"/>
    </w:pPr>
    <w:rPr>
      <w:rFonts w:ascii="Times New Roman" w:eastAsiaTheme="minorEastAsia" w:hAnsi="Times New Roman" w:cs="Times New Roman"/>
      <w:iCs/>
      <w:sz w:val="24"/>
      <w:szCs w:val="24"/>
    </w:rPr>
  </w:style>
  <w:style w:type="paragraph" w:styleId="NoSpacing">
    <w:name w:val="No Spacing"/>
    <w:uiPriority w:val="1"/>
    <w:qFormat/>
    <w:rsid w:val="00147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2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Rea</dc:creator>
  <cp:keywords/>
  <dc:description/>
  <cp:lastModifiedBy>Wesley Rea</cp:lastModifiedBy>
  <cp:revision>3</cp:revision>
  <dcterms:created xsi:type="dcterms:W3CDTF">2018-12-13T21:34:00Z</dcterms:created>
  <dcterms:modified xsi:type="dcterms:W3CDTF">2018-12-13T21:34:00Z</dcterms:modified>
</cp:coreProperties>
</file>