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58" w:rsidRPr="00070B1A" w:rsidRDefault="00BD2E58" w:rsidP="00BD2E58">
      <w:pPr>
        <w:rPr>
          <w:rFonts w:ascii="Times New Roman" w:eastAsia="Times New Roman" w:hAnsi="Times New Roman" w:cs="Times New Roman"/>
          <w:sz w:val="24"/>
          <w:szCs w:val="24"/>
        </w:rPr>
      </w:pPr>
      <w:r>
        <w:rPr>
          <w:rFonts w:ascii="Times New Roman" w:eastAsia="Times New Roman" w:hAnsi="Times New Roman" w:cs="Times New Roman"/>
        </w:rPr>
        <w:t>December 13, 2018</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w:t>
      </w:r>
      <w:proofErr w:type="spellStart"/>
      <w:r>
        <w:rPr>
          <w:rFonts w:ascii="Times New Roman" w:eastAsia="Times New Roman" w:hAnsi="Times New Roman" w:cs="Times New Roman"/>
          <w:color w:val="000000"/>
          <w:sz w:val="24"/>
          <w:szCs w:val="24"/>
        </w:rPr>
        <w:t>Ajit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 Chairman</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Honorable Michael </w:t>
      </w:r>
      <w:proofErr w:type="spellStart"/>
      <w:r>
        <w:rPr>
          <w:rFonts w:ascii="Times New Roman" w:eastAsia="Times New Roman" w:hAnsi="Times New Roman" w:cs="Times New Roman"/>
          <w:color w:val="000000"/>
          <w:sz w:val="24"/>
          <w:szCs w:val="24"/>
        </w:rPr>
        <w:t>O’Rielly</w:t>
      </w:r>
      <w:proofErr w:type="spellEnd"/>
      <w:r>
        <w:rPr>
          <w:rFonts w:ascii="Times New Roman" w:eastAsia="Times New Roman" w:hAnsi="Times New Roman" w:cs="Times New Roman"/>
          <w:color w:val="000000"/>
          <w:sz w:val="24"/>
          <w:szCs w:val="24"/>
        </w:rPr>
        <w:t>, Commissioner</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Honorable Brendan Carr, Commissioner</w:t>
      </w:r>
      <w:r>
        <w:rPr>
          <w:rFonts w:ascii="Times New Roman" w:eastAsia="Times New Roman" w:hAnsi="Times New Roman" w:cs="Times New Roman"/>
          <w:color w:val="000000"/>
          <w:sz w:val="24"/>
          <w:szCs w:val="24"/>
        </w:rPr>
        <w:br/>
        <w:t xml:space="preserve">The Honorable Jessica </w:t>
      </w:r>
      <w:proofErr w:type="spellStart"/>
      <w:r>
        <w:rPr>
          <w:rFonts w:ascii="Times New Roman" w:eastAsia="Times New Roman" w:hAnsi="Times New Roman" w:cs="Times New Roman"/>
          <w:color w:val="000000"/>
          <w:sz w:val="24"/>
          <w:szCs w:val="24"/>
        </w:rPr>
        <w:t>Rosenworcel</w:t>
      </w:r>
      <w:proofErr w:type="spellEnd"/>
      <w:r>
        <w:rPr>
          <w:rFonts w:ascii="Times New Roman" w:eastAsia="Times New Roman" w:hAnsi="Times New Roman" w:cs="Times New Roman"/>
          <w:color w:val="000000"/>
          <w:sz w:val="24"/>
          <w:szCs w:val="24"/>
        </w:rPr>
        <w:t xml:space="preserve">, Commissioner  </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Chairman</w:t>
      </w:r>
      <w:r>
        <w:rPr>
          <w:rFonts w:ascii="Times New Roman" w:eastAsia="Times New Roman" w:hAnsi="Times New Roman" w:cs="Times New Roman"/>
          <w:color w:val="000000"/>
          <w:sz w:val="24"/>
          <w:szCs w:val="24"/>
        </w:rPr>
        <w:br/>
        <w:t>Federal Communications Commission</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455 12</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Street, Southwest</w:t>
      </w:r>
      <w:r>
        <w:rPr>
          <w:rFonts w:ascii="Times New Roman" w:eastAsia="Times New Roman" w:hAnsi="Times New Roman" w:cs="Times New Roman"/>
          <w:color w:val="000000"/>
          <w:sz w:val="24"/>
          <w:szCs w:val="24"/>
        </w:rPr>
        <w:br/>
        <w:t>Washington, DC, 20544</w:t>
      </w:r>
      <w:r>
        <w:rPr>
          <w:rFonts w:ascii="Times New Roman" w:eastAsia="Times New Roman" w:hAnsi="Times New Roman" w:cs="Times New Roman"/>
          <w:color w:val="000000"/>
          <w:sz w:val="24"/>
          <w:szCs w:val="24"/>
        </w:rPr>
        <w:br/>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Dear Chairman </w:t>
      </w:r>
      <w:proofErr w:type="spellStart"/>
      <w:r>
        <w:rPr>
          <w:rFonts w:ascii="Times New Roman" w:eastAsia="Times New Roman" w:hAnsi="Times New Roman" w:cs="Times New Roman"/>
          <w:color w:val="000000"/>
          <w:sz w:val="24"/>
          <w:szCs w:val="24"/>
        </w:rPr>
        <w:t>Pai</w:t>
      </w:r>
      <w:proofErr w:type="spellEnd"/>
      <w:r>
        <w:rPr>
          <w:rFonts w:ascii="Times New Roman" w:eastAsia="Times New Roman" w:hAnsi="Times New Roman" w:cs="Times New Roman"/>
          <w:color w:val="000000"/>
          <w:sz w:val="24"/>
          <w:szCs w:val="24"/>
        </w:rPr>
        <w:t>,</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write to support the Comments of </w:t>
      </w:r>
      <w:r>
        <w:rPr>
          <w:rFonts w:ascii="Times New Roman" w:eastAsia="Times New Roman" w:hAnsi="Times New Roman" w:cs="Times New Roman"/>
          <w:sz w:val="24"/>
          <w:szCs w:val="24"/>
        </w:rPr>
        <w:t>Brattleboro Community Television, Inc.</w:t>
      </w:r>
      <w:r>
        <w:rPr>
          <w:rFonts w:ascii="Times New Roman" w:eastAsia="Times New Roman" w:hAnsi="Times New Roman" w:cs="Times New Roman"/>
          <w:color w:val="000000"/>
          <w:sz w:val="24"/>
          <w:szCs w:val="24"/>
        </w:rPr>
        <w:t xml:space="preserve"> (File ID </w:t>
      </w:r>
      <w:r>
        <w:rPr>
          <w:rFonts w:ascii="Times New Roman" w:eastAsia="Times New Roman" w:hAnsi="Times New Roman" w:cs="Times New Roman"/>
          <w:color w:val="000000"/>
          <w:sz w:val="24"/>
          <w:szCs w:val="24"/>
          <w:highlight w:val="white"/>
        </w:rPr>
        <w:t>111</w:t>
      </w:r>
      <w:r>
        <w:rPr>
          <w:rFonts w:ascii="Times New Roman" w:eastAsia="Times New Roman" w:hAnsi="Times New Roman" w:cs="Times New Roman"/>
          <w:sz w:val="24"/>
          <w:szCs w:val="24"/>
          <w:highlight w:val="white"/>
        </w:rPr>
        <w:t>3560010350</w:t>
      </w:r>
      <w:r>
        <w:rPr>
          <w:rFonts w:ascii="Times New Roman" w:eastAsia="Times New Roman" w:hAnsi="Times New Roman" w:cs="Times New Roman"/>
          <w:color w:val="000000"/>
          <w:sz w:val="24"/>
          <w:szCs w:val="24"/>
        </w:rPr>
        <w:t xml:space="preserve">) and to disapprove of the proposals and tentative conclusions set forth in the FCC’s September 25 Further Notice of Proposed Rule Making in </w:t>
      </w:r>
      <w:r>
        <w:rPr>
          <w:rFonts w:ascii="Times New Roman" w:eastAsia="Times New Roman" w:hAnsi="Times New Roman" w:cs="Times New Roman"/>
          <w:i/>
          <w:color w:val="000000"/>
          <w:sz w:val="24"/>
          <w:szCs w:val="24"/>
        </w:rPr>
        <w:t>Implementation of Section 621(a)(1) of the Cable Communications Policy Act of 1984 as Amended by the Cable Television Consumer Protection and Competition Act of 1992</w:t>
      </w:r>
      <w:r>
        <w:rPr>
          <w:rFonts w:ascii="Times New Roman" w:eastAsia="Times New Roman" w:hAnsi="Times New Roman" w:cs="Times New Roman"/>
          <w:color w:val="000000"/>
          <w:sz w:val="24"/>
          <w:szCs w:val="24"/>
        </w:rPr>
        <w:t xml:space="preserve">, MB Docket 05-311.  </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Community access television is an important link to keeping democracy alive.  Brattleboro Community Television (BCTV) broadcasts (in some instances live) </w:t>
      </w:r>
      <w:proofErr w:type="spellStart"/>
      <w:r>
        <w:rPr>
          <w:rFonts w:ascii="Times New Roman" w:eastAsia="Times New Roman" w:hAnsi="Times New Roman" w:cs="Times New Roman"/>
          <w:sz w:val="24"/>
          <w:szCs w:val="24"/>
        </w:rPr>
        <w:t>selectboard</w:t>
      </w:r>
      <w:proofErr w:type="spellEnd"/>
      <w:r>
        <w:rPr>
          <w:rFonts w:ascii="Times New Roman" w:eastAsia="Times New Roman" w:hAnsi="Times New Roman" w:cs="Times New Roman"/>
          <w:sz w:val="24"/>
          <w:szCs w:val="24"/>
        </w:rPr>
        <w:t xml:space="preserve"> meetings from towns in Windham County, annual town meetings as well as planning board, school board, and other meetings.  These broadcasts provide an opportunity for citizens to stay informed even when they can’t be present in person.  In addition, BCTV broadcasts local cultural and religious events as well as lectures on a subjects ranging from local wildlife and geology to talks by scholars on local and national history and everything </w:t>
      </w:r>
      <w:proofErr w:type="spellStart"/>
      <w:r>
        <w:rPr>
          <w:rFonts w:ascii="Times New Roman" w:eastAsia="Times New Roman" w:hAnsi="Times New Roman" w:cs="Times New Roman"/>
          <w:sz w:val="24"/>
          <w:szCs w:val="24"/>
        </w:rPr>
        <w:t>inbetween</w:t>
      </w:r>
      <w:proofErr w:type="spellEnd"/>
      <w:r>
        <w:rPr>
          <w:rFonts w:ascii="Times New Roman" w:eastAsia="Times New Roman" w:hAnsi="Times New Roman" w:cs="Times New Roman"/>
          <w:sz w:val="24"/>
          <w:szCs w:val="24"/>
        </w:rPr>
        <w:t>.</w:t>
      </w:r>
    </w:p>
    <w:p w:rsidR="00BD2E58" w:rsidRPr="00070B1A" w:rsidRDefault="00BD2E58" w:rsidP="00BD2E58">
      <w:pPr>
        <w:pBdr>
          <w:top w:val="nil"/>
          <w:left w:val="nil"/>
          <w:bottom w:val="nil"/>
          <w:right w:val="nil"/>
          <w:between w:val="nil"/>
        </w:pBdr>
        <w:spacing w:after="0" w:line="240" w:lineRule="auto"/>
        <w:rPr>
          <w:rFonts w:ascii="Times New Roman" w:eastAsia="Times New Roman" w:hAnsi="Times New Roman" w:cs="Times New Roman"/>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understand that the intent of the PEG provisions of the 1984 Cable Act was to enhance local voices, serve local community needs and interests, and strengthen our local democracy. By defining “franchise fee” in an overly broad fashion to include “in-kind” support, the FCC’s proposals will shift the fair balance between cable franchising authorities and </w:t>
      </w:r>
      <w:r>
        <w:rPr>
          <w:rFonts w:ascii="Times New Roman" w:eastAsia="Times New Roman" w:hAnsi="Times New Roman" w:cs="Times New Roman"/>
          <w:sz w:val="24"/>
          <w:szCs w:val="24"/>
          <w:highlight w:val="white"/>
        </w:rPr>
        <w:t>cable operators – something that was never the intent of the Act – and could ultimately result in such reduction in franchise fees as to defund PEG Access in our state.</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appreciate your consideration and hope you will protect PEG Access in our community and others.</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Sincerely,</w:t>
      </w: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Default="00BD2E58" w:rsidP="00BD2E5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D2E58" w:rsidRPr="00522E36" w:rsidRDefault="00BD2E58" w:rsidP="00BD2E58">
      <w:r>
        <w:rPr>
          <w:rFonts w:ascii="Times New Roman" w:eastAsia="Times New Roman" w:hAnsi="Times New Roman" w:cs="Times New Roman"/>
          <w:sz w:val="24"/>
          <w:szCs w:val="24"/>
        </w:rPr>
        <w:t>Maya Hasegawa</w:t>
      </w:r>
    </w:p>
    <w:p w:rsidR="00940AE6" w:rsidRDefault="00940AE6">
      <w:bookmarkStart w:id="0" w:name="_GoBack"/>
      <w:bookmarkEnd w:id="0"/>
    </w:p>
    <w:sectPr w:rsidR="00940A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58"/>
    <w:rsid w:val="00940AE6"/>
    <w:rsid w:val="00BD2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D8B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2E58"/>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2E58"/>
    <w:pPr>
      <w:spacing w:after="160" w:line="259"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298</Words>
  <Characters>1704</Characters>
  <Application>Microsoft Macintosh Word</Application>
  <DocSecurity>0</DocSecurity>
  <Lines>14</Lines>
  <Paragraphs>3</Paragraphs>
  <ScaleCrop>false</ScaleCrop>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dc:creator>
  <cp:keywords/>
  <dc:description/>
  <cp:lastModifiedBy>Maya</cp:lastModifiedBy>
  <cp:revision>1</cp:revision>
  <dcterms:created xsi:type="dcterms:W3CDTF">2018-12-14T15:58:00Z</dcterms:created>
  <dcterms:modified xsi:type="dcterms:W3CDTF">2018-12-14T16:05:00Z</dcterms:modified>
</cp:coreProperties>
</file>