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ABD" w:rsidRDefault="00200ABD">
      <w:r>
        <w:t xml:space="preserve">I strongly oppose the repeal of net neutrality. The free flow of information is crucial to a healthy democratic society. It also has the  potential to raise operating costs for small businesses like mine, especially if I have to pay more for advertising costs. </w:t>
      </w:r>
      <w:bookmarkStart w:id="0" w:name="_GoBack"/>
      <w:bookmarkEnd w:id="0"/>
    </w:p>
    <w:sectPr w:rsidR="0020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ABD"/>
    <w:rsid w:val="001862C8"/>
    <w:rsid w:val="00200ABD"/>
    <w:rsid w:val="0092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17FEB2"/>
  <w15:chartTrackingRefBased/>
  <w15:docId w15:val="{329F6483-F2EB-494E-9644-DAD6A968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Speck-Kern</dc:creator>
  <cp:keywords/>
  <dc:description/>
  <cp:lastModifiedBy>Amy Speck-Kern</cp:lastModifiedBy>
  <cp:revision>2</cp:revision>
  <dcterms:created xsi:type="dcterms:W3CDTF">2017-12-14T11:34:00Z</dcterms:created>
  <dcterms:modified xsi:type="dcterms:W3CDTF">2017-12-14T11:34:00Z</dcterms:modified>
</cp:coreProperties>
</file>