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C0D" w:rsidRPr="009A7C0D" w:rsidRDefault="00B37E86" w:rsidP="009A7C0D">
      <w:pPr>
        <w:rPr>
          <w:rFonts w:ascii="Times New Roman" w:eastAsia="Times New Roman" w:hAnsi="Times New Roman" w:cs="Times New Roman"/>
        </w:rPr>
      </w:pPr>
      <w:r>
        <w:rPr>
          <w:rFonts w:ascii="Times New Roman" w:eastAsia="Times New Roman" w:hAnsi="Times New Roman" w:cs="Times New Roman"/>
        </w:rPr>
        <w:t>December 14</w:t>
      </w:r>
      <w:r w:rsidR="009A7C0D">
        <w:rPr>
          <w:rFonts w:ascii="Times New Roman" w:eastAsia="Times New Roman" w:hAnsi="Times New Roman" w:cs="Times New Roman"/>
        </w:rPr>
        <w:t>, 2018</w:t>
      </w:r>
    </w:p>
    <w:p w:rsidR="009A7C0D" w:rsidRDefault="009A7C0D" w:rsidP="009A7C0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w:t>
      </w:r>
      <w:proofErr w:type="spellStart"/>
      <w:r>
        <w:rPr>
          <w:rFonts w:ascii="Times New Roman" w:eastAsia="Times New Roman" w:hAnsi="Times New Roman" w:cs="Times New Roman"/>
          <w:color w:val="000000"/>
          <w:sz w:val="24"/>
          <w:szCs w:val="24"/>
        </w:rPr>
        <w:t>AjitPai</w:t>
      </w:r>
      <w:proofErr w:type="spellEnd"/>
      <w:r>
        <w:rPr>
          <w:rFonts w:ascii="Times New Roman" w:eastAsia="Times New Roman" w:hAnsi="Times New Roman" w:cs="Times New Roman"/>
          <w:color w:val="000000"/>
          <w:sz w:val="24"/>
          <w:szCs w:val="24"/>
        </w:rPr>
        <w:t>, Chairman</w:t>
      </w: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Michael </w:t>
      </w:r>
      <w:proofErr w:type="spellStart"/>
      <w:r>
        <w:rPr>
          <w:rFonts w:ascii="Times New Roman" w:eastAsia="Times New Roman" w:hAnsi="Times New Roman" w:cs="Times New Roman"/>
          <w:color w:val="000000"/>
          <w:sz w:val="24"/>
          <w:szCs w:val="24"/>
        </w:rPr>
        <w:t>O’Rielly</w:t>
      </w:r>
      <w:proofErr w:type="spellEnd"/>
      <w:r>
        <w:rPr>
          <w:rFonts w:ascii="Times New Roman" w:eastAsia="Times New Roman" w:hAnsi="Times New Roman" w:cs="Times New Roman"/>
          <w:color w:val="000000"/>
          <w:sz w:val="24"/>
          <w:szCs w:val="24"/>
        </w:rPr>
        <w:t>, Commissioner</w:t>
      </w: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Honorable Brendan Carr, Commissioner</w:t>
      </w:r>
      <w:r>
        <w:rPr>
          <w:rFonts w:ascii="Times New Roman" w:eastAsia="Times New Roman" w:hAnsi="Times New Roman" w:cs="Times New Roman"/>
          <w:color w:val="000000"/>
          <w:sz w:val="24"/>
          <w:szCs w:val="24"/>
        </w:rPr>
        <w:br/>
      </w:r>
      <w:proofErr w:type="gramStart"/>
      <w:r>
        <w:rPr>
          <w:rFonts w:ascii="Times New Roman" w:eastAsia="Times New Roman" w:hAnsi="Times New Roman" w:cs="Times New Roman"/>
          <w:color w:val="000000"/>
          <w:sz w:val="24"/>
          <w:szCs w:val="24"/>
        </w:rPr>
        <w:t>The</w:t>
      </w:r>
      <w:proofErr w:type="gramEnd"/>
      <w:r>
        <w:rPr>
          <w:rFonts w:ascii="Times New Roman" w:eastAsia="Times New Roman" w:hAnsi="Times New Roman" w:cs="Times New Roman"/>
          <w:color w:val="000000"/>
          <w:sz w:val="24"/>
          <w:szCs w:val="24"/>
        </w:rPr>
        <w:t xml:space="preserve"> Honorable Jessica </w:t>
      </w:r>
      <w:proofErr w:type="spellStart"/>
      <w:r>
        <w:rPr>
          <w:rFonts w:ascii="Times New Roman" w:eastAsia="Times New Roman" w:hAnsi="Times New Roman" w:cs="Times New Roman"/>
          <w:color w:val="000000"/>
          <w:sz w:val="24"/>
          <w:szCs w:val="24"/>
        </w:rPr>
        <w:t>Rosenworcel</w:t>
      </w:r>
      <w:proofErr w:type="spellEnd"/>
      <w:r>
        <w:rPr>
          <w:rFonts w:ascii="Times New Roman" w:eastAsia="Times New Roman" w:hAnsi="Times New Roman" w:cs="Times New Roman"/>
          <w:color w:val="000000"/>
          <w:sz w:val="24"/>
          <w:szCs w:val="24"/>
        </w:rPr>
        <w:t xml:space="preserve">, Commissioner  </w:t>
      </w: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Chairman</w:t>
      </w:r>
      <w:r>
        <w:rPr>
          <w:rFonts w:ascii="Times New Roman" w:eastAsia="Times New Roman" w:hAnsi="Times New Roman" w:cs="Times New Roman"/>
          <w:color w:val="000000"/>
          <w:sz w:val="24"/>
          <w:szCs w:val="24"/>
        </w:rPr>
        <w:br/>
        <w:t>Federal Communications Commission</w:t>
      </w: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455 12</w:t>
      </w:r>
      <w:r>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Street, Southwest</w:t>
      </w:r>
      <w:r>
        <w:rPr>
          <w:rFonts w:ascii="Times New Roman" w:eastAsia="Times New Roman" w:hAnsi="Times New Roman" w:cs="Times New Roman"/>
          <w:color w:val="000000"/>
          <w:sz w:val="24"/>
          <w:szCs w:val="24"/>
        </w:rPr>
        <w:br/>
        <w:t>Washington, DC, 20544</w:t>
      </w:r>
      <w:r>
        <w:rPr>
          <w:rFonts w:ascii="Times New Roman" w:eastAsia="Times New Roman" w:hAnsi="Times New Roman" w:cs="Times New Roman"/>
          <w:color w:val="000000"/>
          <w:sz w:val="24"/>
          <w:szCs w:val="24"/>
        </w:rPr>
        <w:br/>
      </w: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Dear Chairman </w:t>
      </w:r>
      <w:proofErr w:type="spellStart"/>
      <w:r>
        <w:rPr>
          <w:rFonts w:ascii="Times New Roman" w:eastAsia="Times New Roman" w:hAnsi="Times New Roman" w:cs="Times New Roman"/>
          <w:color w:val="000000"/>
          <w:sz w:val="24"/>
          <w:szCs w:val="24"/>
        </w:rPr>
        <w:t>Pai</w:t>
      </w:r>
      <w:proofErr w:type="spellEnd"/>
      <w:r>
        <w:rPr>
          <w:rFonts w:ascii="Times New Roman" w:eastAsia="Times New Roman" w:hAnsi="Times New Roman" w:cs="Times New Roman"/>
          <w:color w:val="000000"/>
          <w:sz w:val="24"/>
          <w:szCs w:val="24"/>
        </w:rPr>
        <w:t>,</w:t>
      </w: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9A7C0D" w:rsidRDefault="00A027A8"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am writing</w:t>
      </w:r>
      <w:r w:rsidR="009A7C0D">
        <w:rPr>
          <w:rFonts w:ascii="Times New Roman" w:eastAsia="Times New Roman" w:hAnsi="Times New Roman" w:cs="Times New Roman"/>
          <w:color w:val="000000"/>
          <w:sz w:val="24"/>
          <w:szCs w:val="24"/>
        </w:rPr>
        <w:t xml:space="preserve"> to support the Comments of </w:t>
      </w:r>
      <w:r w:rsidR="009A7C0D">
        <w:rPr>
          <w:rFonts w:ascii="Times New Roman" w:eastAsia="Times New Roman" w:hAnsi="Times New Roman" w:cs="Times New Roman"/>
          <w:sz w:val="24"/>
          <w:szCs w:val="24"/>
        </w:rPr>
        <w:t>Brattleboro Community Television, Inc.</w:t>
      </w:r>
      <w:r w:rsidR="009A7C0D">
        <w:rPr>
          <w:rFonts w:ascii="Times New Roman" w:eastAsia="Times New Roman" w:hAnsi="Times New Roman" w:cs="Times New Roman"/>
          <w:color w:val="000000"/>
          <w:sz w:val="24"/>
          <w:szCs w:val="24"/>
        </w:rPr>
        <w:t xml:space="preserve"> (File ID </w:t>
      </w:r>
      <w:r w:rsidR="009A7C0D">
        <w:rPr>
          <w:rFonts w:ascii="Times New Roman" w:eastAsia="Times New Roman" w:hAnsi="Times New Roman" w:cs="Times New Roman"/>
          <w:color w:val="000000"/>
          <w:sz w:val="24"/>
          <w:szCs w:val="24"/>
          <w:highlight w:val="white"/>
        </w:rPr>
        <w:t>111</w:t>
      </w:r>
      <w:r w:rsidR="009A7C0D">
        <w:rPr>
          <w:rFonts w:ascii="Times New Roman" w:eastAsia="Times New Roman" w:hAnsi="Times New Roman" w:cs="Times New Roman"/>
          <w:sz w:val="24"/>
          <w:szCs w:val="24"/>
          <w:highlight w:val="white"/>
        </w:rPr>
        <w:t>3560010350</w:t>
      </w:r>
      <w:r w:rsidR="009A7C0D">
        <w:rPr>
          <w:rFonts w:ascii="Times New Roman" w:eastAsia="Times New Roman" w:hAnsi="Times New Roman" w:cs="Times New Roman"/>
          <w:color w:val="000000"/>
          <w:sz w:val="24"/>
          <w:szCs w:val="24"/>
        </w:rPr>
        <w:t xml:space="preserve">) and to disapprove of the proposals and tentative conclusions set forth in the FCC’s September 25 Further Notice of Proposed Rule Making in </w:t>
      </w:r>
      <w:r w:rsidR="009A7C0D">
        <w:rPr>
          <w:rFonts w:ascii="Times New Roman" w:eastAsia="Times New Roman" w:hAnsi="Times New Roman" w:cs="Times New Roman"/>
          <w:i/>
          <w:color w:val="000000"/>
          <w:sz w:val="24"/>
          <w:szCs w:val="24"/>
        </w:rPr>
        <w:t>Implementation of Section 621(a)(1) of the Cable Communications Policy Act of 1984 as Amended by the Cable Television Consumer Protection and Competition Act of 1992</w:t>
      </w:r>
      <w:r w:rsidR="009A7C0D">
        <w:rPr>
          <w:rFonts w:ascii="Times New Roman" w:eastAsia="Times New Roman" w:hAnsi="Times New Roman" w:cs="Times New Roman"/>
          <w:color w:val="000000"/>
          <w:sz w:val="24"/>
          <w:szCs w:val="24"/>
        </w:rPr>
        <w:t xml:space="preserve">, MB Docket 05-311.  </w:t>
      </w: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9A7C0D" w:rsidRDefault="001A3F26"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Vermont is recognize</w:t>
      </w:r>
      <w:r w:rsidR="004A3742">
        <w:rPr>
          <w:rFonts w:ascii="Times New Roman" w:eastAsia="Times New Roman" w:hAnsi="Times New Roman" w:cs="Times New Roman"/>
          <w:color w:val="000000"/>
          <w:sz w:val="24"/>
          <w:szCs w:val="24"/>
        </w:rPr>
        <w:t>d as a place</w:t>
      </w:r>
      <w:r>
        <w:rPr>
          <w:rFonts w:ascii="Times New Roman" w:eastAsia="Times New Roman" w:hAnsi="Times New Roman" w:cs="Times New Roman"/>
          <w:color w:val="000000"/>
          <w:sz w:val="24"/>
          <w:szCs w:val="24"/>
        </w:rPr>
        <w:t xml:space="preserve"> where democracy flourishes,</w:t>
      </w:r>
      <w:r w:rsidR="00410A0C">
        <w:rPr>
          <w:rFonts w:ascii="Times New Roman" w:eastAsia="Times New Roman" w:hAnsi="Times New Roman" w:cs="Times New Roman"/>
          <w:color w:val="000000"/>
          <w:sz w:val="24"/>
          <w:szCs w:val="24"/>
        </w:rPr>
        <w:t xml:space="preserve"> </w:t>
      </w:r>
      <w:r w:rsidR="009C0BBD">
        <w:rPr>
          <w:rFonts w:ascii="Times New Roman" w:eastAsia="Times New Roman" w:hAnsi="Times New Roman" w:cs="Times New Roman"/>
          <w:color w:val="000000"/>
          <w:sz w:val="24"/>
          <w:szCs w:val="24"/>
        </w:rPr>
        <w:t xml:space="preserve">a state </w:t>
      </w:r>
      <w:r>
        <w:rPr>
          <w:rFonts w:ascii="Times New Roman" w:eastAsia="Times New Roman" w:hAnsi="Times New Roman" w:cs="Times New Roman"/>
          <w:color w:val="000000"/>
          <w:sz w:val="24"/>
          <w:szCs w:val="24"/>
        </w:rPr>
        <w:t>in which entire</w:t>
      </w:r>
      <w:r w:rsidR="007D6B14">
        <w:rPr>
          <w:rFonts w:ascii="Times New Roman" w:eastAsia="Times New Roman" w:hAnsi="Times New Roman" w:cs="Times New Roman"/>
          <w:color w:val="000000"/>
          <w:sz w:val="24"/>
          <w:szCs w:val="24"/>
        </w:rPr>
        <w:t xml:space="preserve"> well-informed</w:t>
      </w:r>
      <w:r>
        <w:rPr>
          <w:rFonts w:ascii="Times New Roman" w:eastAsia="Times New Roman" w:hAnsi="Times New Roman" w:cs="Times New Roman"/>
          <w:color w:val="000000"/>
          <w:sz w:val="24"/>
          <w:szCs w:val="24"/>
        </w:rPr>
        <w:t xml:space="preserve"> communities</w:t>
      </w:r>
      <w:r w:rsidR="007D6B14">
        <w:rPr>
          <w:rFonts w:ascii="Times New Roman" w:eastAsia="Times New Roman" w:hAnsi="Times New Roman" w:cs="Times New Roman"/>
          <w:color w:val="000000"/>
          <w:sz w:val="24"/>
          <w:szCs w:val="24"/>
        </w:rPr>
        <w:t xml:space="preserve"> </w:t>
      </w:r>
      <w:r w:rsidR="009C0BBD">
        <w:rPr>
          <w:rFonts w:ascii="Times New Roman" w:eastAsia="Times New Roman" w:hAnsi="Times New Roman" w:cs="Times New Roman"/>
          <w:color w:val="000000"/>
          <w:sz w:val="24"/>
          <w:szCs w:val="24"/>
        </w:rPr>
        <w:t xml:space="preserve">actively and </w:t>
      </w:r>
      <w:r w:rsidR="007D6B14">
        <w:rPr>
          <w:rFonts w:ascii="Times New Roman" w:eastAsia="Times New Roman" w:hAnsi="Times New Roman" w:cs="Times New Roman"/>
          <w:color w:val="000000"/>
          <w:sz w:val="24"/>
          <w:szCs w:val="24"/>
        </w:rPr>
        <w:t>enthusiastically participate in the decision-making processes</w:t>
      </w:r>
      <w:r w:rsidR="00A027A8">
        <w:rPr>
          <w:rFonts w:ascii="Times New Roman" w:eastAsia="Times New Roman" w:hAnsi="Times New Roman" w:cs="Times New Roman"/>
          <w:color w:val="000000"/>
          <w:sz w:val="24"/>
          <w:szCs w:val="24"/>
        </w:rPr>
        <w:t xml:space="preserve"> that impact their lives.  The</w:t>
      </w:r>
      <w:r w:rsidR="007D6B14">
        <w:rPr>
          <w:rFonts w:ascii="Times New Roman" w:eastAsia="Times New Roman" w:hAnsi="Times New Roman" w:cs="Times New Roman"/>
          <w:color w:val="000000"/>
          <w:sz w:val="24"/>
          <w:szCs w:val="24"/>
        </w:rPr>
        <w:t>s</w:t>
      </w:r>
      <w:r w:rsidR="00A027A8">
        <w:rPr>
          <w:rFonts w:ascii="Times New Roman" w:eastAsia="Times New Roman" w:hAnsi="Times New Roman" w:cs="Times New Roman"/>
          <w:color w:val="000000"/>
          <w:sz w:val="24"/>
          <w:szCs w:val="24"/>
        </w:rPr>
        <w:t xml:space="preserve">e </w:t>
      </w:r>
      <w:r w:rsidR="00410A0C">
        <w:rPr>
          <w:rFonts w:ascii="Times New Roman" w:eastAsia="Times New Roman" w:hAnsi="Times New Roman" w:cs="Times New Roman"/>
          <w:color w:val="000000"/>
          <w:sz w:val="24"/>
          <w:szCs w:val="24"/>
        </w:rPr>
        <w:t xml:space="preserve">processes </w:t>
      </w:r>
      <w:r w:rsidR="00A027A8">
        <w:rPr>
          <w:rFonts w:ascii="Times New Roman" w:eastAsia="Times New Roman" w:hAnsi="Times New Roman" w:cs="Times New Roman"/>
          <w:color w:val="000000"/>
          <w:sz w:val="24"/>
          <w:szCs w:val="24"/>
        </w:rPr>
        <w:t>take</w:t>
      </w:r>
      <w:r w:rsidR="007D6B14">
        <w:rPr>
          <w:rFonts w:ascii="Times New Roman" w:eastAsia="Times New Roman" w:hAnsi="Times New Roman" w:cs="Times New Roman"/>
          <w:color w:val="000000"/>
          <w:sz w:val="24"/>
          <w:szCs w:val="24"/>
        </w:rPr>
        <w:t xml:space="preserve"> place in the context of regular</w:t>
      </w:r>
      <w:r w:rsidR="0013108B">
        <w:rPr>
          <w:rFonts w:ascii="Times New Roman" w:eastAsia="Times New Roman" w:hAnsi="Times New Roman" w:cs="Times New Roman"/>
          <w:color w:val="000000"/>
          <w:sz w:val="24"/>
          <w:szCs w:val="24"/>
        </w:rPr>
        <w:t>ly scheduled</w:t>
      </w:r>
      <w:r w:rsidR="00410A0C">
        <w:rPr>
          <w:rFonts w:ascii="Times New Roman" w:eastAsia="Times New Roman" w:hAnsi="Times New Roman" w:cs="Times New Roman"/>
          <w:color w:val="000000"/>
          <w:sz w:val="24"/>
          <w:szCs w:val="24"/>
        </w:rPr>
        <w:t xml:space="preserve"> Town</w:t>
      </w:r>
      <w:r w:rsidR="007D6B14">
        <w:rPr>
          <w:rFonts w:ascii="Times New Roman" w:eastAsia="Times New Roman" w:hAnsi="Times New Roman" w:cs="Times New Roman"/>
          <w:color w:val="000000"/>
          <w:sz w:val="24"/>
          <w:szCs w:val="24"/>
        </w:rPr>
        <w:t xml:space="preserve">, </w:t>
      </w:r>
      <w:proofErr w:type="spellStart"/>
      <w:r w:rsidR="00410A0C">
        <w:rPr>
          <w:rFonts w:ascii="Times New Roman" w:eastAsia="Times New Roman" w:hAnsi="Times New Roman" w:cs="Times New Roman"/>
          <w:color w:val="000000"/>
          <w:sz w:val="24"/>
          <w:szCs w:val="24"/>
        </w:rPr>
        <w:t>Selectboard</w:t>
      </w:r>
      <w:proofErr w:type="spellEnd"/>
      <w:r w:rsidR="00410A0C">
        <w:rPr>
          <w:rFonts w:ascii="Times New Roman" w:eastAsia="Times New Roman" w:hAnsi="Times New Roman" w:cs="Times New Roman"/>
          <w:color w:val="000000"/>
          <w:sz w:val="24"/>
          <w:szCs w:val="24"/>
        </w:rPr>
        <w:t xml:space="preserve"> and</w:t>
      </w:r>
      <w:r w:rsidR="009C0BBD">
        <w:rPr>
          <w:rFonts w:ascii="Times New Roman" w:eastAsia="Times New Roman" w:hAnsi="Times New Roman" w:cs="Times New Roman"/>
          <w:color w:val="000000"/>
          <w:sz w:val="24"/>
          <w:szCs w:val="24"/>
        </w:rPr>
        <w:t xml:space="preserve"> School Board Meetings, Planning Commissions, Woodlands Associations</w:t>
      </w:r>
      <w:r w:rsidR="0013108B">
        <w:rPr>
          <w:rFonts w:ascii="Times New Roman" w:eastAsia="Times New Roman" w:hAnsi="Times New Roman" w:cs="Times New Roman"/>
          <w:color w:val="000000"/>
          <w:sz w:val="24"/>
          <w:szCs w:val="24"/>
        </w:rPr>
        <w:t>,</w:t>
      </w:r>
      <w:r w:rsidR="009C0BBD">
        <w:rPr>
          <w:rFonts w:ascii="Times New Roman" w:eastAsia="Times New Roman" w:hAnsi="Times New Roman" w:cs="Times New Roman"/>
          <w:color w:val="000000"/>
          <w:sz w:val="24"/>
          <w:szCs w:val="24"/>
        </w:rPr>
        <w:t xml:space="preserve"> Advisory Panels and </w:t>
      </w:r>
      <w:r w:rsidR="007D6B14">
        <w:rPr>
          <w:rFonts w:ascii="Times New Roman" w:eastAsia="Times New Roman" w:hAnsi="Times New Roman" w:cs="Times New Roman"/>
          <w:color w:val="000000"/>
          <w:sz w:val="24"/>
          <w:szCs w:val="24"/>
        </w:rPr>
        <w:t>press conferences,</w:t>
      </w:r>
      <w:r w:rsidR="009C0BBD">
        <w:rPr>
          <w:rFonts w:ascii="Times New Roman" w:eastAsia="Times New Roman" w:hAnsi="Times New Roman" w:cs="Times New Roman"/>
          <w:color w:val="000000"/>
          <w:sz w:val="24"/>
          <w:szCs w:val="24"/>
        </w:rPr>
        <w:t xml:space="preserve"> to name just</w:t>
      </w:r>
      <w:r w:rsidR="0013108B">
        <w:rPr>
          <w:rFonts w:ascii="Times New Roman" w:eastAsia="Times New Roman" w:hAnsi="Times New Roman" w:cs="Times New Roman"/>
          <w:color w:val="000000"/>
          <w:sz w:val="24"/>
          <w:szCs w:val="24"/>
        </w:rPr>
        <w:t xml:space="preserve"> a few of the many civic events to which t</w:t>
      </w:r>
      <w:r w:rsidR="004A3742">
        <w:rPr>
          <w:rFonts w:ascii="Times New Roman" w:eastAsia="Times New Roman" w:hAnsi="Times New Roman" w:cs="Times New Roman"/>
          <w:color w:val="000000"/>
          <w:sz w:val="24"/>
          <w:szCs w:val="24"/>
        </w:rPr>
        <w:t>he citizens of Vermont devote their time and</w:t>
      </w:r>
      <w:r w:rsidR="0013108B">
        <w:rPr>
          <w:rFonts w:ascii="Times New Roman" w:eastAsia="Times New Roman" w:hAnsi="Times New Roman" w:cs="Times New Roman"/>
          <w:color w:val="000000"/>
          <w:sz w:val="24"/>
          <w:szCs w:val="24"/>
        </w:rPr>
        <w:t xml:space="preserve"> attention.  </w:t>
      </w:r>
      <w:r w:rsidR="00A027A8">
        <w:rPr>
          <w:rFonts w:ascii="Times New Roman" w:eastAsia="Times New Roman" w:hAnsi="Times New Roman" w:cs="Times New Roman"/>
          <w:color w:val="000000"/>
          <w:sz w:val="24"/>
          <w:szCs w:val="24"/>
        </w:rPr>
        <w:t>Participatory de</w:t>
      </w:r>
      <w:r w:rsidR="0013108B">
        <w:rPr>
          <w:rFonts w:ascii="Times New Roman" w:eastAsia="Times New Roman" w:hAnsi="Times New Roman" w:cs="Times New Roman"/>
          <w:color w:val="000000"/>
          <w:sz w:val="24"/>
          <w:szCs w:val="24"/>
        </w:rPr>
        <w:t>mocracy requires that people be</w:t>
      </w:r>
      <w:r w:rsidR="00A027A8">
        <w:rPr>
          <w:rFonts w:ascii="Times New Roman" w:eastAsia="Times New Roman" w:hAnsi="Times New Roman" w:cs="Times New Roman"/>
          <w:color w:val="000000"/>
          <w:sz w:val="24"/>
          <w:szCs w:val="24"/>
        </w:rPr>
        <w:t xml:space="preserve"> kept up-to-date abo</w:t>
      </w:r>
      <w:r w:rsidR="00410A0C">
        <w:rPr>
          <w:rFonts w:ascii="Times New Roman" w:eastAsia="Times New Roman" w:hAnsi="Times New Roman" w:cs="Times New Roman"/>
          <w:color w:val="000000"/>
          <w:sz w:val="24"/>
          <w:szCs w:val="24"/>
        </w:rPr>
        <w:t>ut the status of such</w:t>
      </w:r>
      <w:r w:rsidR="0013108B">
        <w:rPr>
          <w:rFonts w:ascii="Times New Roman" w:eastAsia="Times New Roman" w:hAnsi="Times New Roman" w:cs="Times New Roman"/>
          <w:color w:val="000000"/>
          <w:sz w:val="24"/>
          <w:szCs w:val="24"/>
        </w:rPr>
        <w:t xml:space="preserve"> government functions</w:t>
      </w:r>
      <w:r w:rsidR="00A027A8">
        <w:rPr>
          <w:rFonts w:ascii="Times New Roman" w:eastAsia="Times New Roman" w:hAnsi="Times New Roman" w:cs="Times New Roman"/>
          <w:color w:val="000000"/>
          <w:sz w:val="24"/>
          <w:szCs w:val="24"/>
        </w:rPr>
        <w:t>,</w:t>
      </w:r>
      <w:r w:rsidR="008306FB">
        <w:rPr>
          <w:rFonts w:ascii="Times New Roman" w:eastAsia="Times New Roman" w:hAnsi="Times New Roman" w:cs="Times New Roman"/>
          <w:color w:val="000000"/>
          <w:sz w:val="24"/>
          <w:szCs w:val="24"/>
        </w:rPr>
        <w:t xml:space="preserve"> and remain current</w:t>
      </w:r>
      <w:r w:rsidR="00A027A8">
        <w:rPr>
          <w:rFonts w:ascii="Times New Roman" w:eastAsia="Times New Roman" w:hAnsi="Times New Roman" w:cs="Times New Roman"/>
          <w:color w:val="000000"/>
          <w:sz w:val="24"/>
          <w:szCs w:val="24"/>
        </w:rPr>
        <w:t xml:space="preserve"> on the iss</w:t>
      </w:r>
      <w:r w:rsidR="008306FB">
        <w:rPr>
          <w:rFonts w:ascii="Times New Roman" w:eastAsia="Times New Roman" w:hAnsi="Times New Roman" w:cs="Times New Roman"/>
          <w:color w:val="000000"/>
          <w:sz w:val="24"/>
          <w:szCs w:val="24"/>
        </w:rPr>
        <w:t>ues informing the debates</w:t>
      </w:r>
      <w:r w:rsidR="00410A0C">
        <w:rPr>
          <w:rFonts w:ascii="Times New Roman" w:eastAsia="Times New Roman" w:hAnsi="Times New Roman" w:cs="Times New Roman"/>
          <w:color w:val="000000"/>
          <w:sz w:val="24"/>
          <w:szCs w:val="24"/>
        </w:rPr>
        <w:t xml:space="preserve"> therein</w:t>
      </w:r>
      <w:r w:rsidR="008306FB">
        <w:rPr>
          <w:rFonts w:ascii="Times New Roman" w:eastAsia="Times New Roman" w:hAnsi="Times New Roman" w:cs="Times New Roman"/>
          <w:color w:val="000000"/>
          <w:sz w:val="24"/>
          <w:szCs w:val="24"/>
        </w:rPr>
        <w:t>.</w:t>
      </w:r>
      <w:r w:rsidR="0013108B">
        <w:rPr>
          <w:rFonts w:ascii="Times New Roman" w:eastAsia="Times New Roman" w:hAnsi="Times New Roman" w:cs="Times New Roman"/>
          <w:color w:val="000000"/>
          <w:sz w:val="24"/>
          <w:szCs w:val="24"/>
        </w:rPr>
        <w:t xml:space="preserve">  Vermonters attend these events when possible, but when they can’t do so, they can always rely on Brattleboro Community Television to provide them with a recorded </w:t>
      </w:r>
      <w:r w:rsidR="00E452A8">
        <w:rPr>
          <w:rFonts w:ascii="Times New Roman" w:eastAsia="Times New Roman" w:hAnsi="Times New Roman" w:cs="Times New Roman"/>
          <w:color w:val="000000"/>
          <w:sz w:val="24"/>
          <w:szCs w:val="24"/>
        </w:rPr>
        <w:t>transcription of what took place</w:t>
      </w:r>
      <w:r w:rsidR="0013108B">
        <w:rPr>
          <w:rFonts w:ascii="Times New Roman" w:eastAsia="Times New Roman" w:hAnsi="Times New Roman" w:cs="Times New Roman"/>
          <w:color w:val="000000"/>
          <w:sz w:val="24"/>
          <w:szCs w:val="24"/>
        </w:rPr>
        <w:t xml:space="preserve">.  </w:t>
      </w:r>
      <w:r w:rsidR="00410A0C">
        <w:rPr>
          <w:rFonts w:ascii="Times New Roman" w:eastAsia="Times New Roman" w:hAnsi="Times New Roman" w:cs="Times New Roman"/>
          <w:color w:val="000000"/>
          <w:sz w:val="24"/>
          <w:szCs w:val="24"/>
        </w:rPr>
        <w:t>Consequently, the station</w:t>
      </w:r>
      <w:r w:rsidR="0013108B">
        <w:rPr>
          <w:rFonts w:ascii="Times New Roman" w:eastAsia="Times New Roman" w:hAnsi="Times New Roman" w:cs="Times New Roman"/>
          <w:color w:val="000000"/>
          <w:sz w:val="24"/>
          <w:szCs w:val="24"/>
        </w:rPr>
        <w:t xml:space="preserve"> has become an essential ingredient of </w:t>
      </w:r>
      <w:r w:rsidR="00410A0C">
        <w:rPr>
          <w:rFonts w:ascii="Times New Roman" w:eastAsia="Times New Roman" w:hAnsi="Times New Roman" w:cs="Times New Roman"/>
          <w:color w:val="000000"/>
          <w:sz w:val="24"/>
          <w:szCs w:val="24"/>
        </w:rPr>
        <w:t xml:space="preserve">democracy for the towns which it serves -- and this is true for public access television outlets throughout the state.  Any policy that might limit the extent to which the stations can provide these services risks impairing the exercise of participatory democracy statewide.     </w:t>
      </w:r>
      <w:r w:rsidR="007D6B1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local media presence enables the residents of towns in the Brattleboro area</w:t>
      </w:r>
      <w:r>
        <w:rPr>
          <w:rFonts w:ascii="Times New Roman" w:eastAsia="Times New Roman" w:hAnsi="Times New Roman" w:cs="Times New Roman"/>
          <w:color w:val="FF0000"/>
          <w:sz w:val="24"/>
          <w:szCs w:val="24"/>
        </w:rPr>
        <w:t xml:space="preserve"> </w:t>
      </w:r>
      <w:r w:rsidR="001A3F26">
        <w:rPr>
          <w:rFonts w:ascii="Times New Roman" w:eastAsia="Times New Roman" w:hAnsi="Times New Roman" w:cs="Times New Roman"/>
          <w:color w:val="000000"/>
          <w:sz w:val="24"/>
          <w:szCs w:val="24"/>
        </w:rPr>
        <w:t>to create and view</w:t>
      </w:r>
      <w:r w:rsidR="00127E01">
        <w:rPr>
          <w:rFonts w:ascii="Times New Roman" w:eastAsia="Times New Roman" w:hAnsi="Times New Roman" w:cs="Times New Roman"/>
          <w:color w:val="000000"/>
          <w:sz w:val="24"/>
          <w:szCs w:val="24"/>
        </w:rPr>
        <w:t xml:space="preserve"> uniquely local programming which</w:t>
      </w:r>
      <w:r w:rsidR="001A3F26">
        <w:rPr>
          <w:rFonts w:ascii="Times New Roman" w:eastAsia="Times New Roman" w:hAnsi="Times New Roman" w:cs="Times New Roman"/>
          <w:color w:val="000000"/>
          <w:sz w:val="24"/>
          <w:szCs w:val="24"/>
        </w:rPr>
        <w:t xml:space="preserve"> is</w:t>
      </w:r>
      <w:r>
        <w:rPr>
          <w:rFonts w:ascii="Times New Roman" w:eastAsia="Times New Roman" w:hAnsi="Times New Roman" w:cs="Times New Roman"/>
          <w:color w:val="000000"/>
          <w:sz w:val="24"/>
          <w:szCs w:val="24"/>
        </w:rPr>
        <w:t xml:space="preserve"> focused on their communities</w:t>
      </w:r>
      <w:r w:rsidR="001A3F2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and the local events and issues </w:t>
      </w:r>
      <w:r w:rsidR="00127E01">
        <w:rPr>
          <w:rFonts w:ascii="Times New Roman" w:eastAsia="Times New Roman" w:hAnsi="Times New Roman" w:cs="Times New Roman"/>
          <w:color w:val="000000"/>
          <w:sz w:val="24"/>
          <w:szCs w:val="24"/>
        </w:rPr>
        <w:t xml:space="preserve">that are </w:t>
      </w:r>
      <w:r>
        <w:rPr>
          <w:rFonts w:ascii="Times New Roman" w:eastAsia="Times New Roman" w:hAnsi="Times New Roman" w:cs="Times New Roman"/>
          <w:color w:val="000000"/>
          <w:sz w:val="24"/>
          <w:szCs w:val="24"/>
        </w:rPr>
        <w:t>of</w:t>
      </w:r>
      <w:r w:rsidR="004E555E">
        <w:rPr>
          <w:rFonts w:ascii="Times New Roman" w:eastAsia="Times New Roman" w:hAnsi="Times New Roman" w:cs="Times New Roman"/>
          <w:color w:val="000000"/>
          <w:sz w:val="24"/>
          <w:szCs w:val="24"/>
        </w:rPr>
        <w:t xml:space="preserve"> interest to them. In fact, this</w:t>
      </w:r>
      <w:r>
        <w:rPr>
          <w:rFonts w:ascii="Times New Roman" w:eastAsia="Times New Roman" w:hAnsi="Times New Roman" w:cs="Times New Roman"/>
          <w:color w:val="000000"/>
          <w:sz w:val="24"/>
          <w:szCs w:val="24"/>
        </w:rPr>
        <w:t xml:space="preserve"> was clearly the </w:t>
      </w:r>
      <w:r w:rsidR="001A3F26">
        <w:rPr>
          <w:rFonts w:ascii="Times New Roman" w:eastAsia="Times New Roman" w:hAnsi="Times New Roman" w:cs="Times New Roman"/>
          <w:color w:val="000000"/>
          <w:sz w:val="24"/>
          <w:szCs w:val="24"/>
        </w:rPr>
        <w:t>intent of the PEG provisions in</w:t>
      </w:r>
      <w:r w:rsidR="004E555E">
        <w:rPr>
          <w:rFonts w:ascii="Times New Roman" w:eastAsia="Times New Roman" w:hAnsi="Times New Roman" w:cs="Times New Roman"/>
          <w:color w:val="000000"/>
          <w:sz w:val="24"/>
          <w:szCs w:val="24"/>
        </w:rPr>
        <w:t xml:space="preserve"> the 1984 Cable Act -- </w:t>
      </w:r>
      <w:r>
        <w:rPr>
          <w:rFonts w:ascii="Times New Roman" w:eastAsia="Times New Roman" w:hAnsi="Times New Roman" w:cs="Times New Roman"/>
          <w:color w:val="000000"/>
          <w:sz w:val="24"/>
          <w:szCs w:val="24"/>
        </w:rPr>
        <w:t>to enhance local voices, serve local co</w:t>
      </w:r>
      <w:r w:rsidR="004A3742">
        <w:rPr>
          <w:rFonts w:ascii="Times New Roman" w:eastAsia="Times New Roman" w:hAnsi="Times New Roman" w:cs="Times New Roman"/>
          <w:color w:val="000000"/>
          <w:sz w:val="24"/>
          <w:szCs w:val="24"/>
        </w:rPr>
        <w:t>mmunity needs and interests, strengthen</w:t>
      </w:r>
      <w:r>
        <w:rPr>
          <w:rFonts w:ascii="Times New Roman" w:eastAsia="Times New Roman" w:hAnsi="Times New Roman" w:cs="Times New Roman"/>
          <w:color w:val="000000"/>
          <w:sz w:val="24"/>
          <w:szCs w:val="24"/>
        </w:rPr>
        <w:t xml:space="preserve"> local democracy</w:t>
      </w:r>
      <w:r w:rsidR="004A3742">
        <w:rPr>
          <w:rFonts w:ascii="Times New Roman" w:eastAsia="Times New Roman" w:hAnsi="Times New Roman" w:cs="Times New Roman"/>
          <w:color w:val="000000"/>
          <w:sz w:val="24"/>
          <w:szCs w:val="24"/>
        </w:rPr>
        <w:t xml:space="preserve"> and reinforce community identity</w:t>
      </w:r>
      <w:r>
        <w:rPr>
          <w:rFonts w:ascii="Times New Roman" w:eastAsia="Times New Roman" w:hAnsi="Times New Roman" w:cs="Times New Roman"/>
          <w:color w:val="000000"/>
          <w:sz w:val="24"/>
          <w:szCs w:val="24"/>
        </w:rPr>
        <w:t xml:space="preserve">. By defining “franchise fee” in an overly broad fashion to include “in-kind” support, the FCC’s proposals will shift the fair balance between cable franchising authorities and </w:t>
      </w:r>
      <w:r>
        <w:rPr>
          <w:rFonts w:ascii="Times New Roman" w:eastAsia="Times New Roman" w:hAnsi="Times New Roman" w:cs="Times New Roman"/>
          <w:sz w:val="24"/>
          <w:szCs w:val="24"/>
          <w:highlight w:val="white"/>
        </w:rPr>
        <w:t>cable operators – something that was never the intent of the Act – and could ultimately result in such reduction in franchise fees as to defund PEG Access in our state.</w:t>
      </w: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9A7C0D" w:rsidRDefault="00A027A8"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w:t>
      </w:r>
      <w:r w:rsidR="009A7C0D">
        <w:rPr>
          <w:rFonts w:ascii="Times New Roman" w:eastAsia="Times New Roman" w:hAnsi="Times New Roman" w:cs="Times New Roman"/>
          <w:color w:val="000000"/>
          <w:sz w:val="24"/>
          <w:szCs w:val="24"/>
        </w:rPr>
        <w:t xml:space="preserve"> appreciate your consideration and hope you will protect PEG Access in our community and others by choosing not to adopt many of the proposals in the </w:t>
      </w:r>
      <w:r>
        <w:rPr>
          <w:rFonts w:ascii="Times New Roman" w:eastAsia="Times New Roman" w:hAnsi="Times New Roman" w:cs="Times New Roman"/>
          <w:color w:val="000000"/>
          <w:sz w:val="24"/>
          <w:szCs w:val="24"/>
        </w:rPr>
        <w:t xml:space="preserve">above-referenced </w:t>
      </w:r>
      <w:r w:rsidR="009A7C0D">
        <w:rPr>
          <w:rFonts w:ascii="Times New Roman" w:eastAsia="Times New Roman" w:hAnsi="Times New Roman" w:cs="Times New Roman"/>
          <w:color w:val="000000"/>
          <w:sz w:val="24"/>
          <w:szCs w:val="24"/>
        </w:rPr>
        <w:t>Further Notice.</w:t>
      </w: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Sincerely,</w:t>
      </w:r>
    </w:p>
    <w:p w:rsidR="009A7C0D" w:rsidRDefault="009A7C0D" w:rsidP="009A7C0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9A7C0D" w:rsidRDefault="004E555E" w:rsidP="004E555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Alan </w:t>
      </w:r>
      <w:proofErr w:type="spellStart"/>
      <w:r>
        <w:rPr>
          <w:rFonts w:ascii="Times New Roman" w:eastAsia="Times New Roman" w:hAnsi="Times New Roman" w:cs="Times New Roman"/>
          <w:color w:val="000000"/>
          <w:sz w:val="24"/>
          <w:szCs w:val="24"/>
        </w:rPr>
        <w:t>Podber</w:t>
      </w:r>
      <w:proofErr w:type="spellEnd"/>
    </w:p>
    <w:p w:rsidR="004E555E" w:rsidRDefault="004B79FF" w:rsidP="004E555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Community Program Sponsor </w:t>
      </w:r>
    </w:p>
    <w:p w:rsidR="004B79FF" w:rsidRDefault="004B79FF" w:rsidP="004E555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Brattleboro Community Television</w:t>
      </w:r>
    </w:p>
    <w:p w:rsidR="004E555E" w:rsidRDefault="004E555E" w:rsidP="009A7C0D">
      <w:pPr>
        <w:rPr>
          <w:rFonts w:ascii="Times New Roman" w:eastAsia="Times New Roman" w:hAnsi="Times New Roman" w:cs="Times New Roman"/>
          <w:color w:val="FF0000"/>
          <w:sz w:val="24"/>
          <w:szCs w:val="24"/>
        </w:rPr>
      </w:pPr>
    </w:p>
    <w:p w:rsidR="009A7C0D" w:rsidRDefault="009A7C0D" w:rsidP="009A7C0D"/>
    <w:p w:rsidR="00A21BD3" w:rsidRDefault="00A21BD3"/>
    <w:sectPr w:rsidR="00A21BD3" w:rsidSect="004E6C7F">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7C0D"/>
    <w:rsid w:val="0002378C"/>
    <w:rsid w:val="0010324E"/>
    <w:rsid w:val="00127E01"/>
    <w:rsid w:val="0013108B"/>
    <w:rsid w:val="001A3F26"/>
    <w:rsid w:val="00294522"/>
    <w:rsid w:val="00410A0C"/>
    <w:rsid w:val="004A3742"/>
    <w:rsid w:val="004B79FF"/>
    <w:rsid w:val="004E555E"/>
    <w:rsid w:val="004E6C7F"/>
    <w:rsid w:val="007D6B14"/>
    <w:rsid w:val="0082264F"/>
    <w:rsid w:val="008306FB"/>
    <w:rsid w:val="009A7C0D"/>
    <w:rsid w:val="009C0BBD"/>
    <w:rsid w:val="00A027A8"/>
    <w:rsid w:val="00A21BD3"/>
    <w:rsid w:val="00B37E86"/>
    <w:rsid w:val="00B648B7"/>
    <w:rsid w:val="00BE453F"/>
    <w:rsid w:val="00CA3A8F"/>
    <w:rsid w:val="00E452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A7C0D"/>
    <w:pPr>
      <w:spacing w:after="160" w:line="259"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E7603-18C6-4E84-904D-624BB101F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Podber</dc:creator>
  <cp:lastModifiedBy>Alan Podber</cp:lastModifiedBy>
  <cp:revision>8</cp:revision>
  <dcterms:created xsi:type="dcterms:W3CDTF">2018-12-15T03:12:00Z</dcterms:created>
  <dcterms:modified xsi:type="dcterms:W3CDTF">2018-12-15T04:08:00Z</dcterms:modified>
</cp:coreProperties>
</file>