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3C04" w:rsidRDefault="00FB0706" w:rsidP="00014B28">
      <w:pPr>
        <w:spacing w:after="0"/>
      </w:pPr>
      <w:r>
        <w:tab/>
      </w:r>
      <w:r w:rsidR="00A4604A">
        <w:tab/>
      </w:r>
      <w:r w:rsidR="00A4604A">
        <w:tab/>
      </w:r>
      <w:r w:rsidR="00A4604A">
        <w:tab/>
      </w:r>
      <w:r w:rsidR="00A4604A">
        <w:tab/>
      </w:r>
      <w:r w:rsidR="00A4604A">
        <w:tab/>
      </w:r>
      <w:r w:rsidR="00A4604A">
        <w:tab/>
      </w:r>
      <w:r w:rsidR="00A4604A">
        <w:tab/>
      </w:r>
      <w:proofErr w:type="spellStart"/>
      <w:r w:rsidR="00863C04">
        <w:t>Veopoint</w:t>
      </w:r>
      <w:proofErr w:type="spellEnd"/>
      <w:r w:rsidR="00863C04">
        <w:t xml:space="preserve"> Internet</w:t>
      </w:r>
    </w:p>
    <w:p w:rsidR="00863C04" w:rsidRDefault="00863C04" w:rsidP="00014B28">
      <w:pPr>
        <w:spacing w:after="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PO Box 272127</w:t>
      </w:r>
    </w:p>
    <w:p w:rsidR="00863C04" w:rsidRDefault="00863C04" w:rsidP="00014B28">
      <w:pPr>
        <w:spacing w:after="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Houston TX 77277</w:t>
      </w:r>
    </w:p>
    <w:p w:rsidR="00863C04" w:rsidRDefault="00863C04" w:rsidP="00014B28">
      <w:pPr>
        <w:spacing w:after="0"/>
      </w:pPr>
    </w:p>
    <w:p w:rsidR="00B2439D" w:rsidRDefault="00863C04" w:rsidP="00014B28">
      <w:pPr>
        <w:spacing w:after="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A4604A">
        <w:t>December 26, 2017</w:t>
      </w:r>
    </w:p>
    <w:p w:rsidR="00A4604A" w:rsidRDefault="00A4604A" w:rsidP="00014B28">
      <w:pPr>
        <w:spacing w:after="0"/>
      </w:pPr>
    </w:p>
    <w:p w:rsidR="00A4604A" w:rsidRDefault="00A4604A" w:rsidP="00A4604A">
      <w:pPr>
        <w:spacing w:after="0"/>
      </w:pPr>
      <w:r>
        <w:t>Federal Communications Commission</w:t>
      </w:r>
    </w:p>
    <w:p w:rsidR="00A4604A" w:rsidRDefault="00A4604A" w:rsidP="00A4604A">
      <w:pPr>
        <w:spacing w:after="0"/>
      </w:pPr>
      <w:r>
        <w:t>445 12th Street, SW</w:t>
      </w:r>
    </w:p>
    <w:p w:rsidR="00A4604A" w:rsidRDefault="00A4604A" w:rsidP="00A4604A">
      <w:pPr>
        <w:spacing w:after="0"/>
      </w:pPr>
      <w:r>
        <w:t>Washington, D.C. 20554</w:t>
      </w:r>
    </w:p>
    <w:p w:rsidR="00054D12" w:rsidRDefault="00054D12" w:rsidP="00054D12">
      <w:pPr>
        <w:spacing w:after="0"/>
      </w:pPr>
    </w:p>
    <w:p w:rsidR="00054D12" w:rsidRDefault="00054D12" w:rsidP="00054D12">
      <w:pPr>
        <w:spacing w:after="0"/>
      </w:pPr>
      <w:r>
        <w:t>Re: GN Docket No. 17-258 - Rulemaking Regarding the Citizens Broadband Radio Service</w:t>
      </w:r>
    </w:p>
    <w:p w:rsidR="00054D12" w:rsidRDefault="00054D12" w:rsidP="00054D12">
      <w:pPr>
        <w:spacing w:after="0"/>
      </w:pPr>
    </w:p>
    <w:p w:rsidR="00054D12" w:rsidRDefault="00054D12" w:rsidP="00054D12">
      <w:pPr>
        <w:spacing w:after="0"/>
      </w:pPr>
      <w:r>
        <w:t>Dear FCC:</w:t>
      </w:r>
    </w:p>
    <w:p w:rsidR="00054D12" w:rsidRDefault="00054D12" w:rsidP="00054D12">
      <w:pPr>
        <w:spacing w:after="0"/>
      </w:pPr>
    </w:p>
    <w:p w:rsidR="00054D12" w:rsidRDefault="00054D12" w:rsidP="00054D12">
      <w:pPr>
        <w:spacing w:after="0"/>
      </w:pPr>
      <w:r>
        <w:t>We strongly oppose the proposals to increase the size of PALs or lengthen the term of licenses.</w:t>
      </w:r>
    </w:p>
    <w:p w:rsidR="00054D12" w:rsidRPr="00D81921" w:rsidRDefault="00D81921" w:rsidP="00054D12">
      <w:pPr>
        <w:spacing w:after="0"/>
        <w:rPr>
          <w:b/>
        </w:rPr>
      </w:pPr>
      <w:r>
        <w:rPr>
          <w:b/>
        </w:rPr>
        <w:t>Please keep</w:t>
      </w:r>
      <w:r w:rsidR="00054D12" w:rsidRPr="00D81921">
        <w:rPr>
          <w:b/>
        </w:rPr>
        <w:t xml:space="preserve"> </w:t>
      </w:r>
      <w:r w:rsidR="00F462AD">
        <w:rPr>
          <w:b/>
        </w:rPr>
        <w:t xml:space="preserve">the </w:t>
      </w:r>
      <w:r w:rsidR="00F462AD" w:rsidRPr="00D81921">
        <w:rPr>
          <w:b/>
          <w:bCs/>
        </w:rPr>
        <w:t>Priority Access License (PAL) auctions</w:t>
      </w:r>
      <w:r w:rsidR="00054D12" w:rsidRPr="00D81921">
        <w:rPr>
          <w:b/>
          <w:bCs/>
        </w:rPr>
        <w:t xml:space="preserve"> based on </w:t>
      </w:r>
      <w:r>
        <w:rPr>
          <w:b/>
        </w:rPr>
        <w:t>Census T</w:t>
      </w:r>
      <w:r w:rsidR="00054D12" w:rsidRPr="00D81921">
        <w:rPr>
          <w:b/>
        </w:rPr>
        <w:t xml:space="preserve">racts and </w:t>
      </w:r>
      <w:r w:rsidR="00F462AD">
        <w:rPr>
          <w:b/>
          <w:bCs/>
        </w:rPr>
        <w:t>PAL</w:t>
      </w:r>
      <w:r w:rsidR="00054D12" w:rsidRPr="00D81921">
        <w:rPr>
          <w:b/>
          <w:bCs/>
        </w:rPr>
        <w:t xml:space="preserve"> terms at 3 years</w:t>
      </w:r>
      <w:r>
        <w:rPr>
          <w:b/>
          <w:bCs/>
        </w:rPr>
        <w:t>.</w:t>
      </w:r>
    </w:p>
    <w:p w:rsidR="00D81921" w:rsidRDefault="00D81921" w:rsidP="00054D12">
      <w:pPr>
        <w:spacing w:after="0"/>
        <w:rPr>
          <w:b/>
          <w:bCs/>
        </w:rPr>
      </w:pPr>
    </w:p>
    <w:p w:rsidR="00D81921" w:rsidRDefault="00054D12" w:rsidP="00054D12">
      <w:pPr>
        <w:spacing w:after="0"/>
      </w:pPr>
      <w:r>
        <w:t>We are a small Wireless Internet service provider</w:t>
      </w:r>
      <w:r w:rsidR="003E5F0F">
        <w:t xml:space="preserve"> (WISP) in</w:t>
      </w:r>
      <w:r>
        <w:t xml:space="preserve"> operation for 12 years now with 400 subscribers</w:t>
      </w:r>
      <w:r w:rsidR="00D81921">
        <w:t xml:space="preserve"> in rural Northeast Texas (see map below).  Our customers have little or no other choice but our service.</w:t>
      </w:r>
      <w:r w:rsidR="003E5F0F">
        <w:t xml:space="preserve"> </w:t>
      </w:r>
      <w:r>
        <w:t>We've spent $750,000</w:t>
      </w:r>
      <w:r w:rsidR="00D81921">
        <w:t xml:space="preserve"> over the past 5 years on the 36</w:t>
      </w:r>
      <w:r>
        <w:t>50-3</w:t>
      </w:r>
      <w:r w:rsidR="00D81921">
        <w:t xml:space="preserve">700 MHz band.  </w:t>
      </w:r>
      <w:r w:rsidR="001358D2">
        <w:t>We provide 3</w:t>
      </w:r>
      <w:r w:rsidR="00674784">
        <w:t>, 6</w:t>
      </w:r>
      <w:r w:rsidR="001358D2">
        <w:t xml:space="preserve"> and 10 Mbps download speeds.</w:t>
      </w:r>
      <w:r w:rsidR="003E5F0F">
        <w:t xml:space="preserve"> Limited spectrum has become our greatest roadblock.</w:t>
      </w:r>
      <w:r w:rsidR="00674784">
        <w:t xml:space="preserve"> </w:t>
      </w:r>
      <w:r w:rsidR="003E5F0F">
        <w:t xml:space="preserve">  </w:t>
      </w:r>
    </w:p>
    <w:p w:rsidR="001358D2" w:rsidRDefault="001358D2" w:rsidP="00054D12">
      <w:pPr>
        <w:spacing w:after="0"/>
      </w:pPr>
    </w:p>
    <w:p w:rsidR="00055432" w:rsidRDefault="003E5F0F" w:rsidP="00054D12">
      <w:pPr>
        <w:spacing w:after="0"/>
      </w:pPr>
      <w:r>
        <w:t xml:space="preserve">Our </w:t>
      </w:r>
      <w:r w:rsidR="00172A2D">
        <w:t>goal is to spend another $750,000 over the next 3 years to double our</w:t>
      </w:r>
      <w:r>
        <w:t xml:space="preserve"> capacit</w:t>
      </w:r>
      <w:r w:rsidR="00172A2D">
        <w:t>y using the new 3550-3700 MHz spectrum</w:t>
      </w:r>
      <w:r w:rsidR="005E3544">
        <w:t xml:space="preserve"> but </w:t>
      </w:r>
      <w:r w:rsidR="00055432">
        <w:t xml:space="preserve">we </w:t>
      </w:r>
      <w:r w:rsidR="00304555">
        <w:t xml:space="preserve">cannot do this </w:t>
      </w:r>
      <w:r w:rsidR="005E3544">
        <w:t>if we don’t have the opportunity to use</w:t>
      </w:r>
      <w:r w:rsidR="00304555">
        <w:t xml:space="preserve"> the new spectrum.</w:t>
      </w:r>
      <w:r w:rsidR="00172A2D">
        <w:t xml:space="preserve">  </w:t>
      </w:r>
    </w:p>
    <w:p w:rsidR="00055432" w:rsidRPr="005E3544" w:rsidRDefault="00055432" w:rsidP="00054D12">
      <w:pPr>
        <w:spacing w:after="0"/>
      </w:pPr>
    </w:p>
    <w:p w:rsidR="00D81921" w:rsidRDefault="00F462AD" w:rsidP="00054D12">
      <w:pPr>
        <w:spacing w:after="0"/>
        <w:rPr>
          <w:bCs/>
        </w:rPr>
      </w:pPr>
      <w:r>
        <w:t>Please make the</w:t>
      </w:r>
      <w:r w:rsidR="005E3544" w:rsidRPr="005E3544">
        <w:t xml:space="preserve"> 3550-3700 MHz spectrum </w:t>
      </w:r>
      <w:r w:rsidR="005E3544">
        <w:t>accessible</w:t>
      </w:r>
      <w:r w:rsidR="00304555" w:rsidRPr="005E3544">
        <w:t xml:space="preserve"> to</w:t>
      </w:r>
      <w:r w:rsidR="00055432">
        <w:t xml:space="preserve"> the broadest</w:t>
      </w:r>
      <w:r w:rsidR="005E3544">
        <w:t xml:space="preserve"> numbers of </w:t>
      </w:r>
      <w:r>
        <w:t>investors and foster opportunity and growth by</w:t>
      </w:r>
      <w:r w:rsidR="00304555" w:rsidRPr="005E3544">
        <w:t xml:space="preserve"> k</w:t>
      </w:r>
      <w:r w:rsidR="00172A2D" w:rsidRPr="005E3544">
        <w:t xml:space="preserve">eeping </w:t>
      </w:r>
      <w:r w:rsidR="00172A2D" w:rsidRPr="005E3544">
        <w:rPr>
          <w:bCs/>
        </w:rPr>
        <w:t>PAL auctions based on Census Tracts and the terms at 3 years</w:t>
      </w:r>
      <w:r w:rsidR="00304555" w:rsidRPr="005E3544">
        <w:rPr>
          <w:bCs/>
        </w:rPr>
        <w:t>.</w:t>
      </w:r>
      <w:r w:rsidR="00055432">
        <w:rPr>
          <w:bCs/>
        </w:rPr>
        <w:t xml:space="preserve">  </w:t>
      </w:r>
    </w:p>
    <w:p w:rsidR="00F462AD" w:rsidRDefault="00F462AD" w:rsidP="00054D12">
      <w:pPr>
        <w:spacing w:after="0"/>
        <w:rPr>
          <w:bCs/>
        </w:rPr>
      </w:pPr>
    </w:p>
    <w:p w:rsidR="00F462AD" w:rsidRDefault="00F462AD" w:rsidP="00054D12">
      <w:pPr>
        <w:spacing w:after="0"/>
        <w:rPr>
          <w:bCs/>
        </w:rPr>
      </w:pPr>
      <w:r>
        <w:rPr>
          <w:bCs/>
        </w:rPr>
        <w:t xml:space="preserve">Thank you for your consideration of </w:t>
      </w:r>
      <w:r w:rsidR="00FB0706">
        <w:rPr>
          <w:bCs/>
        </w:rPr>
        <w:t xml:space="preserve">these </w:t>
      </w:r>
      <w:r>
        <w:rPr>
          <w:bCs/>
        </w:rPr>
        <w:t>comments.</w:t>
      </w:r>
    </w:p>
    <w:p w:rsidR="00F462AD" w:rsidRDefault="00F462AD" w:rsidP="00054D12">
      <w:pPr>
        <w:spacing w:after="0"/>
        <w:rPr>
          <w:bCs/>
        </w:rPr>
      </w:pPr>
      <w:r>
        <w:rPr>
          <w:bCs/>
          <w:noProof/>
        </w:rPr>
        <w:drawing>
          <wp:inline distT="0" distB="0" distL="0" distR="0">
            <wp:extent cx="1123950" cy="528480"/>
            <wp:effectExtent l="19050" t="0" r="0" b="0"/>
            <wp:docPr id="1" name="Picture 0" descr="signatur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ignature3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24108" cy="5285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462AD" w:rsidRDefault="00F462AD" w:rsidP="00054D12">
      <w:pPr>
        <w:spacing w:after="0"/>
        <w:rPr>
          <w:bCs/>
        </w:rPr>
      </w:pPr>
      <w:r>
        <w:rPr>
          <w:bCs/>
        </w:rPr>
        <w:t>-Stuart Robertson</w:t>
      </w:r>
    </w:p>
    <w:p w:rsidR="00FB0706" w:rsidRPr="005E3544" w:rsidRDefault="00FB0706" w:rsidP="005F5704">
      <w:pPr>
        <w:spacing w:after="0"/>
      </w:pPr>
    </w:p>
    <w:p w:rsidR="00FB0706" w:rsidRDefault="00F462AD" w:rsidP="005F5704">
      <w:pPr>
        <w:spacing w:after="0"/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19050</wp:posOffset>
            </wp:positionH>
            <wp:positionV relativeFrom="paragraph">
              <wp:posOffset>3175</wp:posOffset>
            </wp:positionV>
            <wp:extent cx="2924175" cy="1514475"/>
            <wp:effectExtent l="19050" t="0" r="9525" b="0"/>
            <wp:wrapTight wrapText="bothSides">
              <wp:wrapPolygon edited="0">
                <wp:start x="-141" y="0"/>
                <wp:lineTo x="-141" y="21464"/>
                <wp:lineTo x="21670" y="21464"/>
                <wp:lineTo x="21670" y="0"/>
                <wp:lineTo x="-141" y="0"/>
              </wp:wrapPolygon>
            </wp:wrapTight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4175" cy="1514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B0706">
        <w:t xml:space="preserve">Our coverage area (pictured left) is growing </w:t>
      </w:r>
      <w:r w:rsidR="00674784">
        <w:t>and</w:t>
      </w:r>
      <w:r w:rsidR="00FB0706">
        <w:t xml:space="preserve"> currently encompasses the following census tracts:</w:t>
      </w:r>
    </w:p>
    <w:p w:rsidR="00FB0706" w:rsidRDefault="00FB0706" w:rsidP="005F5704">
      <w:pPr>
        <w:spacing w:after="0"/>
      </w:pPr>
      <w:r>
        <w:t>Gregg County- 48183010100, 48183000401 and 48183000200</w:t>
      </w:r>
    </w:p>
    <w:p w:rsidR="00FB0706" w:rsidRDefault="00FB0706" w:rsidP="005F5704">
      <w:pPr>
        <w:spacing w:after="0"/>
      </w:pPr>
      <w:r>
        <w:t>Harrison County- 48203020200, 48203020605, 48203020606, 48203020603 and 48203020604</w:t>
      </w:r>
    </w:p>
    <w:p w:rsidR="00A4604A" w:rsidRDefault="00FB0706" w:rsidP="005F5704">
      <w:pPr>
        <w:spacing w:after="0"/>
      </w:pPr>
      <w:r>
        <w:t>Upshur County- 48459950700 and 48459950100</w:t>
      </w:r>
    </w:p>
    <w:sectPr w:rsidR="00A4604A" w:rsidSect="00863C04">
      <w:pgSz w:w="12240" w:h="15840"/>
      <w:pgMar w:top="1008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4604A"/>
    <w:rsid w:val="00014B28"/>
    <w:rsid w:val="00054D12"/>
    <w:rsid w:val="00055432"/>
    <w:rsid w:val="001358D2"/>
    <w:rsid w:val="00172A2D"/>
    <w:rsid w:val="00304555"/>
    <w:rsid w:val="003E5F0F"/>
    <w:rsid w:val="005E3544"/>
    <w:rsid w:val="005F5704"/>
    <w:rsid w:val="00674784"/>
    <w:rsid w:val="00863C04"/>
    <w:rsid w:val="00A4604A"/>
    <w:rsid w:val="00AE70E0"/>
    <w:rsid w:val="00B2439D"/>
    <w:rsid w:val="00D81921"/>
    <w:rsid w:val="00F462AD"/>
    <w:rsid w:val="00FB07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439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462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62A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</TotalTime>
  <Pages>1</Pages>
  <Words>241</Words>
  <Characters>1377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Stuart</dc:creator>
  <cp:lastModifiedBy>Stuart</cp:lastModifiedBy>
  <cp:revision>3</cp:revision>
  <dcterms:created xsi:type="dcterms:W3CDTF">2017-12-27T04:57:00Z</dcterms:created>
  <dcterms:modified xsi:type="dcterms:W3CDTF">2017-12-27T07:09:00Z</dcterms:modified>
</cp:coreProperties>
</file>