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612" w:type="dxa"/>
        <w:tblLayout w:type="fixed"/>
        <w:tblLook w:val="0000" w:firstRow="0" w:lastRow="0" w:firstColumn="0" w:lastColumn="0" w:noHBand="0" w:noVBand="0"/>
      </w:tblPr>
      <w:tblGrid>
        <w:gridCol w:w="6120"/>
        <w:gridCol w:w="2340"/>
        <w:gridCol w:w="2250"/>
      </w:tblGrid>
      <w:tr w:rsidR="002543F7">
        <w:trPr>
          <w:cantSplit/>
          <w:trHeight w:val="360"/>
        </w:trPr>
        <w:tc>
          <w:tcPr>
            <w:tcW w:w="6120" w:type="dxa"/>
          </w:tcPr>
          <w:p w:rsidR="002543F7" w:rsidRPr="00092AA0" w:rsidRDefault="00870494" w:rsidP="00092AA0">
            <w:pPr>
              <w:tabs>
                <w:tab w:val="left" w:pos="476"/>
              </w:tabs>
              <w:ind w:left="-90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11B5101" wp14:editId="6FFF8E2B">
                  <wp:extent cx="1853023" cy="781176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yhalia logo large (1024x458)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8125" cy="783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0" w:type="dxa"/>
            <w:gridSpan w:val="2"/>
          </w:tcPr>
          <w:p w:rsidR="002543F7" w:rsidRDefault="00092AA0">
            <w:pPr>
              <w:ind w:left="-90"/>
            </w:pPr>
            <w:r>
              <w:t xml:space="preserve">   </w:t>
            </w:r>
          </w:p>
        </w:tc>
      </w:tr>
      <w:tr w:rsidR="002543F7">
        <w:trPr>
          <w:cantSplit/>
          <w:trHeight w:val="70"/>
        </w:trPr>
        <w:tc>
          <w:tcPr>
            <w:tcW w:w="10710" w:type="dxa"/>
            <w:gridSpan w:val="3"/>
            <w:tcBorders>
              <w:top w:val="single" w:sz="8" w:space="0" w:color="auto"/>
            </w:tcBorders>
          </w:tcPr>
          <w:p w:rsidR="002543F7" w:rsidRDefault="002543F7">
            <w:pPr>
              <w:ind w:left="-90"/>
              <w:rPr>
                <w:rFonts w:ascii="Helvetica" w:hAnsi="Helvetica"/>
                <w:sz w:val="4"/>
              </w:rPr>
            </w:pPr>
          </w:p>
        </w:tc>
      </w:tr>
      <w:tr w:rsidR="002543F7">
        <w:tc>
          <w:tcPr>
            <w:tcW w:w="6120" w:type="dxa"/>
          </w:tcPr>
          <w:p w:rsidR="002543F7" w:rsidRPr="00870494" w:rsidRDefault="00870494">
            <w:pPr>
              <w:ind w:left="-90"/>
              <w:rPr>
                <w:rFonts w:ascii="Helvetica" w:hAnsi="Helvetica"/>
                <w:color w:val="003399"/>
                <w:sz w:val="16"/>
              </w:rPr>
            </w:pPr>
            <w:r w:rsidRPr="00870494">
              <w:rPr>
                <w:rFonts w:ascii="Helvetica" w:hAnsi="Helvetica"/>
                <w:color w:val="003399"/>
                <w:sz w:val="16"/>
              </w:rPr>
              <w:t>Byhalia.net</w:t>
            </w:r>
            <w:r w:rsidR="002543F7" w:rsidRPr="00870494">
              <w:rPr>
                <w:rFonts w:ascii="Helvetica" w:hAnsi="Helvetica"/>
                <w:color w:val="003399"/>
                <w:sz w:val="16"/>
              </w:rPr>
              <w:t xml:space="preserve">, </w:t>
            </w:r>
            <w:r w:rsidR="00092AA0" w:rsidRPr="00870494">
              <w:rPr>
                <w:rFonts w:ascii="Helvetica" w:hAnsi="Helvetica"/>
                <w:color w:val="003399"/>
                <w:sz w:val="16"/>
              </w:rPr>
              <w:t>LLC</w:t>
            </w:r>
            <w:r w:rsidR="002543F7" w:rsidRPr="00870494">
              <w:rPr>
                <w:rFonts w:ascii="Helvetica" w:hAnsi="Helvetica"/>
                <w:color w:val="003399"/>
                <w:sz w:val="16"/>
              </w:rPr>
              <w:t>.</w:t>
            </w:r>
          </w:p>
          <w:p w:rsidR="002543F7" w:rsidRDefault="002543F7">
            <w:pPr>
              <w:ind w:left="-90"/>
              <w:rPr>
                <w:rFonts w:ascii="Helvetica" w:hAnsi="Helvetica"/>
                <w:color w:val="FF0000"/>
                <w:sz w:val="16"/>
              </w:rPr>
            </w:pPr>
          </w:p>
        </w:tc>
        <w:tc>
          <w:tcPr>
            <w:tcW w:w="2340" w:type="dxa"/>
          </w:tcPr>
          <w:p w:rsidR="002543F7" w:rsidRDefault="00870494">
            <w:pPr>
              <w:ind w:left="-90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sz w:val="16"/>
              </w:rPr>
              <w:t>PO Box 242</w:t>
            </w:r>
          </w:p>
          <w:p w:rsidR="002543F7" w:rsidRDefault="00870494">
            <w:pPr>
              <w:ind w:left="-90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sz w:val="16"/>
              </w:rPr>
              <w:t>Mt. Victory</w:t>
            </w:r>
            <w:r w:rsidR="002543F7">
              <w:rPr>
                <w:rFonts w:ascii="Helvetica" w:hAnsi="Helvetica"/>
                <w:sz w:val="16"/>
              </w:rPr>
              <w:t xml:space="preserve">, Ohio </w:t>
            </w:r>
            <w:r w:rsidR="00EB3D5C">
              <w:rPr>
                <w:rFonts w:ascii="Helvetica" w:hAnsi="Helvetica"/>
                <w:sz w:val="16"/>
              </w:rPr>
              <w:t>4</w:t>
            </w:r>
            <w:r>
              <w:rPr>
                <w:rFonts w:ascii="Helvetica" w:hAnsi="Helvetica"/>
                <w:sz w:val="16"/>
              </w:rPr>
              <w:t>3340</w:t>
            </w:r>
          </w:p>
        </w:tc>
        <w:tc>
          <w:tcPr>
            <w:tcW w:w="2250" w:type="dxa"/>
          </w:tcPr>
          <w:p w:rsidR="002543F7" w:rsidRDefault="002543F7">
            <w:pPr>
              <w:ind w:left="-90"/>
              <w:jc w:val="right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sz w:val="16"/>
              </w:rPr>
              <w:t xml:space="preserve">telephone:  </w:t>
            </w:r>
            <w:r w:rsidR="00870494">
              <w:rPr>
                <w:rFonts w:ascii="Helvetica" w:hAnsi="Helvetica"/>
                <w:sz w:val="16"/>
              </w:rPr>
              <w:t>937-982-3800</w:t>
            </w:r>
          </w:p>
          <w:p w:rsidR="002543F7" w:rsidRDefault="002543F7" w:rsidP="00870494">
            <w:pPr>
              <w:ind w:left="-90"/>
              <w:jc w:val="right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sz w:val="16"/>
              </w:rPr>
              <w:t>web:  www.</w:t>
            </w:r>
            <w:r w:rsidR="00870494">
              <w:rPr>
                <w:rFonts w:ascii="Helvetica" w:hAnsi="Helvetica"/>
                <w:sz w:val="16"/>
              </w:rPr>
              <w:t>byhalia.net</w:t>
            </w:r>
          </w:p>
        </w:tc>
      </w:tr>
    </w:tbl>
    <w:p w:rsidR="009F3833" w:rsidRDefault="009F3833" w:rsidP="009F3833"/>
    <w:p w:rsidR="009F3833" w:rsidRDefault="009F3833" w:rsidP="009F3833"/>
    <w:p w:rsidR="0028112A" w:rsidRDefault="0067637F" w:rsidP="0028112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8112A">
        <w:rPr>
          <w:sz w:val="24"/>
          <w:szCs w:val="24"/>
        </w:rPr>
        <w:tab/>
      </w:r>
      <w:r w:rsidR="0028112A">
        <w:rPr>
          <w:sz w:val="24"/>
          <w:szCs w:val="24"/>
        </w:rPr>
        <w:tab/>
      </w:r>
      <w:r w:rsidR="0028112A">
        <w:rPr>
          <w:sz w:val="24"/>
          <w:szCs w:val="24"/>
        </w:rPr>
        <w:tab/>
      </w:r>
      <w:r w:rsidR="0028112A">
        <w:rPr>
          <w:sz w:val="24"/>
          <w:szCs w:val="24"/>
        </w:rPr>
        <w:tab/>
      </w:r>
      <w:r w:rsidR="0028112A">
        <w:rPr>
          <w:sz w:val="24"/>
          <w:szCs w:val="24"/>
        </w:rPr>
        <w:tab/>
      </w:r>
      <w:r w:rsidR="0028112A">
        <w:rPr>
          <w:sz w:val="24"/>
          <w:szCs w:val="24"/>
        </w:rPr>
        <w:tab/>
      </w:r>
      <w:r w:rsidR="00CB4E8F">
        <w:rPr>
          <w:sz w:val="24"/>
          <w:szCs w:val="24"/>
        </w:rPr>
        <w:t>December 28</w:t>
      </w:r>
      <w:r w:rsidR="00DB2EF3">
        <w:rPr>
          <w:sz w:val="24"/>
          <w:szCs w:val="24"/>
        </w:rPr>
        <w:t>, 2017</w:t>
      </w:r>
    </w:p>
    <w:p w:rsidR="0028112A" w:rsidRPr="005C0D0B" w:rsidRDefault="0028112A" w:rsidP="0028112A">
      <w:pPr>
        <w:rPr>
          <w:sz w:val="24"/>
          <w:szCs w:val="24"/>
        </w:rPr>
      </w:pPr>
    </w:p>
    <w:p w:rsidR="0028112A" w:rsidRPr="005C0D0B" w:rsidRDefault="00D83A0F" w:rsidP="0028112A">
      <w:pPr>
        <w:rPr>
          <w:sz w:val="24"/>
          <w:szCs w:val="24"/>
        </w:rPr>
      </w:pPr>
      <w:r>
        <w:rPr>
          <w:sz w:val="24"/>
          <w:szCs w:val="24"/>
        </w:rPr>
        <w:t xml:space="preserve">Dear Chairman </w:t>
      </w:r>
      <w:proofErr w:type="spellStart"/>
      <w:r>
        <w:rPr>
          <w:sz w:val="24"/>
          <w:szCs w:val="24"/>
        </w:rPr>
        <w:t>Pai</w:t>
      </w:r>
      <w:proofErr w:type="spellEnd"/>
      <w:r w:rsidR="0028112A" w:rsidRPr="005C0D0B">
        <w:rPr>
          <w:sz w:val="24"/>
          <w:szCs w:val="24"/>
        </w:rPr>
        <w:t>,</w:t>
      </w:r>
    </w:p>
    <w:p w:rsidR="0028112A" w:rsidRDefault="0028112A" w:rsidP="0028112A">
      <w:pPr>
        <w:rPr>
          <w:sz w:val="24"/>
          <w:szCs w:val="24"/>
        </w:rPr>
      </w:pPr>
    </w:p>
    <w:p w:rsidR="00D83A0F" w:rsidRDefault="00D83A0F" w:rsidP="0028112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We are a small family owned WISP serving over 400 customers in rural Ohio covering Logan, Hardin, Union, and Marion counties </w:t>
      </w:r>
      <w:r w:rsidR="00E50AE4">
        <w:rPr>
          <w:sz w:val="24"/>
          <w:szCs w:val="24"/>
        </w:rPr>
        <w:t>N</w:t>
      </w:r>
      <w:r>
        <w:rPr>
          <w:sz w:val="24"/>
          <w:szCs w:val="24"/>
        </w:rPr>
        <w:t xml:space="preserve">orth of Columbus, Ohio for the past 4 years.  We are a farming community with small towns scattered across the four counties in a very rural area of the state.  Our customers have service plans available for different </w:t>
      </w:r>
      <w:r w:rsidR="00B50FF6">
        <w:rPr>
          <w:sz w:val="24"/>
          <w:szCs w:val="24"/>
        </w:rPr>
        <w:t xml:space="preserve">bandwidth </w:t>
      </w:r>
      <w:r>
        <w:rPr>
          <w:sz w:val="24"/>
          <w:szCs w:val="24"/>
        </w:rPr>
        <w:t xml:space="preserve">needs and family budgets </w:t>
      </w:r>
      <w:r w:rsidR="00754EBB">
        <w:rPr>
          <w:sz w:val="24"/>
          <w:szCs w:val="24"/>
        </w:rPr>
        <w:t xml:space="preserve">starting a 1 </w:t>
      </w:r>
      <w:proofErr w:type="spellStart"/>
      <w:r w:rsidR="00754EBB">
        <w:rPr>
          <w:sz w:val="24"/>
          <w:szCs w:val="24"/>
        </w:rPr>
        <w:t>mbs</w:t>
      </w:r>
      <w:proofErr w:type="spellEnd"/>
      <w:r w:rsidR="00754EBB">
        <w:rPr>
          <w:sz w:val="24"/>
          <w:szCs w:val="24"/>
        </w:rPr>
        <w:t xml:space="preserve"> and up </w:t>
      </w:r>
      <w:r>
        <w:rPr>
          <w:sz w:val="24"/>
          <w:szCs w:val="24"/>
        </w:rPr>
        <w:t>to 10</w:t>
      </w:r>
      <w:r w:rsidR="00B50FF6">
        <w:rPr>
          <w:sz w:val="24"/>
          <w:szCs w:val="24"/>
        </w:rPr>
        <w:t xml:space="preserve"> </w:t>
      </w:r>
      <w:proofErr w:type="spellStart"/>
      <w:r w:rsidR="00B50FF6">
        <w:rPr>
          <w:sz w:val="24"/>
          <w:szCs w:val="24"/>
        </w:rPr>
        <w:t>mbs</w:t>
      </w:r>
      <w:proofErr w:type="spellEnd"/>
      <w:r w:rsidR="00B50FF6">
        <w:rPr>
          <w:sz w:val="24"/>
          <w:szCs w:val="24"/>
        </w:rPr>
        <w:t xml:space="preserve"> </w:t>
      </w:r>
      <w:r>
        <w:rPr>
          <w:sz w:val="24"/>
          <w:szCs w:val="24"/>
        </w:rPr>
        <w:t>service plans.</w:t>
      </w:r>
      <w:r w:rsidR="00754EBB">
        <w:rPr>
          <w:sz w:val="24"/>
          <w:szCs w:val="24"/>
        </w:rPr>
        <w:t xml:space="preserve">  Our service plans work with the needs of our customers so they have options and flexibility based on family expenses.</w:t>
      </w:r>
    </w:p>
    <w:p w:rsidR="00D83A0F" w:rsidRDefault="00D83A0F" w:rsidP="0028112A">
      <w:pPr>
        <w:rPr>
          <w:sz w:val="24"/>
          <w:szCs w:val="24"/>
        </w:rPr>
      </w:pPr>
    </w:p>
    <w:p w:rsidR="00D83A0F" w:rsidRPr="005C0D0B" w:rsidRDefault="002178D7" w:rsidP="0028112A">
      <w:pPr>
        <w:rPr>
          <w:sz w:val="24"/>
          <w:szCs w:val="24"/>
        </w:rPr>
      </w:pPr>
      <w:r>
        <w:rPr>
          <w:sz w:val="24"/>
          <w:szCs w:val="24"/>
        </w:rPr>
        <w:t xml:space="preserve">We currently have a license for the </w:t>
      </w:r>
      <w:r w:rsidR="00B50FF6">
        <w:rPr>
          <w:sz w:val="24"/>
          <w:szCs w:val="24"/>
        </w:rPr>
        <w:t xml:space="preserve">use of the </w:t>
      </w:r>
      <w:r>
        <w:rPr>
          <w:sz w:val="24"/>
          <w:szCs w:val="24"/>
        </w:rPr>
        <w:t xml:space="preserve">3.65 </w:t>
      </w:r>
      <w:proofErr w:type="spellStart"/>
      <w:proofErr w:type="gramStart"/>
      <w:r>
        <w:rPr>
          <w:sz w:val="24"/>
          <w:szCs w:val="24"/>
        </w:rPr>
        <w:t>Ghz</w:t>
      </w:r>
      <w:proofErr w:type="spellEnd"/>
      <w:proofErr w:type="gramEnd"/>
      <w:r>
        <w:rPr>
          <w:sz w:val="24"/>
          <w:szCs w:val="24"/>
        </w:rPr>
        <w:t xml:space="preserve"> spectrum and use it in hard to reach areas to connect more customers.  This has led to an investment in LTE 3.65 </w:t>
      </w:r>
      <w:proofErr w:type="spellStart"/>
      <w:r>
        <w:rPr>
          <w:sz w:val="24"/>
          <w:szCs w:val="24"/>
        </w:rPr>
        <w:t>Ghz</w:t>
      </w:r>
      <w:proofErr w:type="spellEnd"/>
      <w:r>
        <w:rPr>
          <w:sz w:val="24"/>
          <w:szCs w:val="24"/>
        </w:rPr>
        <w:t xml:space="preserve"> technology, which is a big investment for a small WISP</w:t>
      </w:r>
      <w:r w:rsidR="00B50FF6">
        <w:rPr>
          <w:sz w:val="24"/>
          <w:szCs w:val="24"/>
        </w:rPr>
        <w:t xml:space="preserve"> like ourselves</w:t>
      </w:r>
      <w:r>
        <w:rPr>
          <w:sz w:val="24"/>
          <w:szCs w:val="24"/>
        </w:rPr>
        <w:t>, but we see the opportunity to connect more customers and build better service plans to support the growing family needs.</w:t>
      </w:r>
      <w:r w:rsidR="00B50FF6">
        <w:rPr>
          <w:sz w:val="24"/>
          <w:szCs w:val="24"/>
        </w:rPr>
        <w:t xml:space="preserve">  Our</w:t>
      </w:r>
      <w:r>
        <w:rPr>
          <w:sz w:val="24"/>
          <w:szCs w:val="24"/>
        </w:rPr>
        <w:t xml:space="preserve"> business plan for expanding into LTE 3.65 </w:t>
      </w:r>
      <w:proofErr w:type="spellStart"/>
      <w:r>
        <w:rPr>
          <w:sz w:val="24"/>
          <w:szCs w:val="24"/>
        </w:rPr>
        <w:t>Ghz</w:t>
      </w:r>
      <w:proofErr w:type="spellEnd"/>
      <w:r>
        <w:rPr>
          <w:sz w:val="24"/>
          <w:szCs w:val="24"/>
        </w:rPr>
        <w:t xml:space="preserve"> was due to the CBRS band opportunity to have more </w:t>
      </w:r>
      <w:proofErr w:type="gramStart"/>
      <w:r>
        <w:rPr>
          <w:sz w:val="24"/>
          <w:szCs w:val="24"/>
        </w:rPr>
        <w:t>spectrum</w:t>
      </w:r>
      <w:proofErr w:type="gramEnd"/>
      <w:r>
        <w:rPr>
          <w:sz w:val="24"/>
          <w:szCs w:val="24"/>
        </w:rPr>
        <w:t xml:space="preserve"> available to connect more customers.  </w:t>
      </w:r>
      <w:r w:rsidR="00B50FF6">
        <w:rPr>
          <w:sz w:val="24"/>
          <w:szCs w:val="24"/>
        </w:rPr>
        <w:t xml:space="preserve">The current 3.65 </w:t>
      </w:r>
      <w:proofErr w:type="spellStart"/>
      <w:proofErr w:type="gramStart"/>
      <w:r w:rsidR="00B50FF6">
        <w:rPr>
          <w:sz w:val="24"/>
          <w:szCs w:val="24"/>
        </w:rPr>
        <w:t>Ghz</w:t>
      </w:r>
      <w:proofErr w:type="spellEnd"/>
      <w:proofErr w:type="gramEnd"/>
      <w:r w:rsidR="00B50FF6">
        <w:rPr>
          <w:sz w:val="24"/>
          <w:szCs w:val="24"/>
        </w:rPr>
        <w:t xml:space="preserve"> band is small and limits growth due to self-interference, congestion, and QOS for customers.  </w:t>
      </w:r>
      <w:r>
        <w:rPr>
          <w:sz w:val="24"/>
          <w:szCs w:val="24"/>
        </w:rPr>
        <w:t xml:space="preserve">If the CBRS band is restricted or the geographic areas of PALs are too big, it will make it </w:t>
      </w:r>
      <w:r w:rsidR="00B50FF6">
        <w:rPr>
          <w:sz w:val="24"/>
          <w:szCs w:val="24"/>
        </w:rPr>
        <w:t xml:space="preserve">very </w:t>
      </w:r>
      <w:r>
        <w:rPr>
          <w:sz w:val="24"/>
          <w:szCs w:val="24"/>
        </w:rPr>
        <w:t xml:space="preserve">difficult for us to competitively bid on these auctions as we cannot cover the </w:t>
      </w:r>
      <w:r w:rsidR="00754EBB">
        <w:rPr>
          <w:sz w:val="24"/>
          <w:szCs w:val="24"/>
        </w:rPr>
        <w:t xml:space="preserve">large </w:t>
      </w:r>
      <w:r>
        <w:rPr>
          <w:sz w:val="24"/>
          <w:szCs w:val="24"/>
        </w:rPr>
        <w:t>areas or afford the costs of the auctions</w:t>
      </w:r>
      <w:r w:rsidR="00754EBB">
        <w:rPr>
          <w:sz w:val="24"/>
          <w:szCs w:val="24"/>
        </w:rPr>
        <w:t xml:space="preserve"> against larger competitors</w:t>
      </w:r>
      <w:r>
        <w:rPr>
          <w:sz w:val="24"/>
          <w:szCs w:val="24"/>
        </w:rPr>
        <w:t>.</w:t>
      </w:r>
    </w:p>
    <w:p w:rsidR="0028112A" w:rsidRDefault="0028112A" w:rsidP="0028112A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E50AE4" w:rsidRDefault="00B50FF6" w:rsidP="0028112A">
      <w:pPr>
        <w:autoSpaceDE w:val="0"/>
        <w:autoSpaceDN w:val="0"/>
        <w:adjustRightInd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We excel in being flexible, responsive, and mobile to serve our customers quickly and effectively with great support and internet service.  Limiting the </w:t>
      </w:r>
      <w:r w:rsidR="00E50AE4">
        <w:rPr>
          <w:color w:val="000000"/>
          <w:sz w:val="24"/>
          <w:szCs w:val="24"/>
        </w:rPr>
        <w:t>CBRS band and making PALs too large</w:t>
      </w:r>
      <w:r>
        <w:rPr>
          <w:color w:val="000000"/>
          <w:sz w:val="24"/>
          <w:szCs w:val="24"/>
        </w:rPr>
        <w:t xml:space="preserve"> for the </w:t>
      </w:r>
      <w:r w:rsidR="00E50AE4">
        <w:rPr>
          <w:color w:val="000000"/>
          <w:sz w:val="24"/>
          <w:szCs w:val="24"/>
        </w:rPr>
        <w:t xml:space="preserve">local </w:t>
      </w:r>
      <w:r>
        <w:rPr>
          <w:color w:val="000000"/>
          <w:sz w:val="24"/>
          <w:szCs w:val="24"/>
        </w:rPr>
        <w:t>WISP serving these rural areas</w:t>
      </w:r>
      <w:r w:rsidR="00754EBB">
        <w:rPr>
          <w:color w:val="000000"/>
          <w:sz w:val="24"/>
          <w:szCs w:val="24"/>
        </w:rPr>
        <w:t xml:space="preserve"> today</w:t>
      </w:r>
      <w:r>
        <w:rPr>
          <w:color w:val="000000"/>
          <w:sz w:val="24"/>
          <w:szCs w:val="24"/>
        </w:rPr>
        <w:t xml:space="preserve">, limits our options </w:t>
      </w:r>
      <w:r w:rsidR="00E50AE4">
        <w:rPr>
          <w:color w:val="000000"/>
          <w:sz w:val="24"/>
          <w:szCs w:val="24"/>
        </w:rPr>
        <w:t xml:space="preserve">and positions the WISP to not have the best tools and spectrum for their </w:t>
      </w:r>
      <w:proofErr w:type="spellStart"/>
      <w:r w:rsidR="00E50AE4">
        <w:rPr>
          <w:color w:val="000000"/>
          <w:sz w:val="24"/>
          <w:szCs w:val="24"/>
        </w:rPr>
        <w:t>customers</w:t>
      </w:r>
      <w:proofErr w:type="spellEnd"/>
      <w:r w:rsidR="00E50AE4">
        <w:rPr>
          <w:color w:val="000000"/>
          <w:sz w:val="24"/>
          <w:szCs w:val="24"/>
        </w:rPr>
        <w:t xml:space="preserve"> needs.  Please support the small WISPs who work hard daily and do not take away the use of this valuable spectrum</w:t>
      </w:r>
      <w:r w:rsidR="00754EBB">
        <w:rPr>
          <w:color w:val="000000"/>
          <w:sz w:val="24"/>
          <w:szCs w:val="24"/>
        </w:rPr>
        <w:t xml:space="preserve"> space</w:t>
      </w:r>
      <w:r w:rsidR="00E50AE4">
        <w:rPr>
          <w:color w:val="000000"/>
          <w:sz w:val="24"/>
          <w:szCs w:val="24"/>
        </w:rPr>
        <w:t>.  Please reduce the size of PALs, and the length of license terms.  This spectrum is valuable and needs utilized, not bought and set aside.</w:t>
      </w:r>
      <w:r w:rsidR="00754EBB">
        <w:rPr>
          <w:color w:val="000000"/>
          <w:sz w:val="24"/>
          <w:szCs w:val="24"/>
        </w:rPr>
        <w:t xml:space="preserve">  Companies using the current 3.65 GHz spectrum should have continued access and use.  The extra spectrum that can be opened would drastically aid in growth and expansion of current sites.</w:t>
      </w:r>
    </w:p>
    <w:p w:rsidR="00E50AE4" w:rsidRDefault="00E50AE4" w:rsidP="0028112A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28112A" w:rsidRDefault="00E50AE4" w:rsidP="0028112A">
      <w:pPr>
        <w:autoSpaceDE w:val="0"/>
        <w:autoSpaceDN w:val="0"/>
        <w:adjustRightInd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Thank you for your time to read this message and to support my customers with high quality, fast internet.   </w:t>
      </w:r>
    </w:p>
    <w:p w:rsidR="00E50AE4" w:rsidRPr="005C0D0B" w:rsidRDefault="00E50AE4" w:rsidP="0028112A">
      <w:pPr>
        <w:autoSpaceDE w:val="0"/>
        <w:autoSpaceDN w:val="0"/>
        <w:adjustRightInd w:val="0"/>
        <w:rPr>
          <w:rFonts w:ascii="Helv" w:hAnsi="Helv" w:cs="Helv"/>
          <w:color w:val="000000"/>
          <w:sz w:val="24"/>
          <w:szCs w:val="24"/>
        </w:rPr>
      </w:pPr>
    </w:p>
    <w:p w:rsidR="0028112A" w:rsidRPr="005C0D0B" w:rsidRDefault="0028112A" w:rsidP="0028112A">
      <w:pPr>
        <w:autoSpaceDE w:val="0"/>
        <w:autoSpaceDN w:val="0"/>
        <w:adjustRightInd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God Bless</w:t>
      </w:r>
      <w:r w:rsidRPr="005C0D0B">
        <w:rPr>
          <w:color w:val="000000"/>
          <w:sz w:val="24"/>
          <w:szCs w:val="24"/>
        </w:rPr>
        <w:t>,</w:t>
      </w:r>
    </w:p>
    <w:p w:rsidR="0028112A" w:rsidRPr="005C0D0B" w:rsidRDefault="0028112A" w:rsidP="0028112A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28112A" w:rsidRPr="00754EBB" w:rsidRDefault="00754EBB" w:rsidP="0028112A">
      <w:pPr>
        <w:autoSpaceDE w:val="0"/>
        <w:autoSpaceDN w:val="0"/>
        <w:adjustRightInd w:val="0"/>
        <w:rPr>
          <w:rFonts w:ascii="Brush Script MT" w:hAnsi="Brush Script MT"/>
          <w:noProof/>
          <w:color w:val="000000"/>
          <w:sz w:val="36"/>
          <w:szCs w:val="36"/>
        </w:rPr>
      </w:pPr>
      <w:r w:rsidRPr="00754EBB">
        <w:rPr>
          <w:rFonts w:ascii="Brush Script MT" w:hAnsi="Brush Script MT"/>
          <w:noProof/>
          <w:color w:val="000000"/>
          <w:sz w:val="36"/>
          <w:szCs w:val="36"/>
        </w:rPr>
        <w:t>Troy Gibson</w:t>
      </w:r>
    </w:p>
    <w:p w:rsidR="0028112A" w:rsidRDefault="0028112A" w:rsidP="0028112A">
      <w:pPr>
        <w:autoSpaceDE w:val="0"/>
        <w:autoSpaceDN w:val="0"/>
        <w:adjustRightInd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Owner</w:t>
      </w:r>
    </w:p>
    <w:p w:rsidR="00B15A28" w:rsidRPr="005C0D0B" w:rsidRDefault="0028112A" w:rsidP="00754EBB">
      <w:pPr>
        <w:autoSpaceDE w:val="0"/>
        <w:autoSpaceDN w:val="0"/>
        <w:adjustRightInd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Byhalia.net, LL</w:t>
      </w:r>
      <w:r w:rsidR="00754EBB">
        <w:rPr>
          <w:color w:val="000000"/>
          <w:sz w:val="24"/>
          <w:szCs w:val="24"/>
        </w:rPr>
        <w:t>C</w:t>
      </w:r>
      <w:bookmarkStart w:id="0" w:name="_GoBack"/>
      <w:bookmarkEnd w:id="0"/>
    </w:p>
    <w:sectPr w:rsidR="00B15A28" w:rsidRPr="005C0D0B">
      <w:pgSz w:w="12240" w:h="15840" w:code="1"/>
      <w:pgMar w:top="90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46F" w:rsidRDefault="00BF146F">
      <w:r>
        <w:separator/>
      </w:r>
    </w:p>
  </w:endnote>
  <w:endnote w:type="continuationSeparator" w:id="0">
    <w:p w:rsidR="00BF146F" w:rsidRDefault="00BF1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46F" w:rsidRDefault="00BF146F">
      <w:r>
        <w:separator/>
      </w:r>
    </w:p>
  </w:footnote>
  <w:footnote w:type="continuationSeparator" w:id="0">
    <w:p w:rsidR="00BF146F" w:rsidRDefault="00BF14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6EA"/>
    <w:rsid w:val="00041D97"/>
    <w:rsid w:val="00092AA0"/>
    <w:rsid w:val="000957D4"/>
    <w:rsid w:val="000A2E3C"/>
    <w:rsid w:val="001031D3"/>
    <w:rsid w:val="00121916"/>
    <w:rsid w:val="00122442"/>
    <w:rsid w:val="00126558"/>
    <w:rsid w:val="001533E5"/>
    <w:rsid w:val="00161FE5"/>
    <w:rsid w:val="001A5621"/>
    <w:rsid w:val="001D6C49"/>
    <w:rsid w:val="00204652"/>
    <w:rsid w:val="002178D7"/>
    <w:rsid w:val="002543F7"/>
    <w:rsid w:val="002653A9"/>
    <w:rsid w:val="0028026A"/>
    <w:rsid w:val="0028112A"/>
    <w:rsid w:val="00284D25"/>
    <w:rsid w:val="00292691"/>
    <w:rsid w:val="002D6EC5"/>
    <w:rsid w:val="002F79DB"/>
    <w:rsid w:val="00311060"/>
    <w:rsid w:val="003268A1"/>
    <w:rsid w:val="00331077"/>
    <w:rsid w:val="00356EE4"/>
    <w:rsid w:val="00386753"/>
    <w:rsid w:val="003B56EA"/>
    <w:rsid w:val="003D47F3"/>
    <w:rsid w:val="00435881"/>
    <w:rsid w:val="00487E0C"/>
    <w:rsid w:val="004B7A6D"/>
    <w:rsid w:val="004E130B"/>
    <w:rsid w:val="004F3EA1"/>
    <w:rsid w:val="0050352B"/>
    <w:rsid w:val="00511A47"/>
    <w:rsid w:val="00532E5D"/>
    <w:rsid w:val="00541AEA"/>
    <w:rsid w:val="00547790"/>
    <w:rsid w:val="00574892"/>
    <w:rsid w:val="005865A6"/>
    <w:rsid w:val="005C0D0B"/>
    <w:rsid w:val="005F3E9B"/>
    <w:rsid w:val="006014F4"/>
    <w:rsid w:val="00602A47"/>
    <w:rsid w:val="00612C7B"/>
    <w:rsid w:val="00615D6B"/>
    <w:rsid w:val="00621E43"/>
    <w:rsid w:val="006441A0"/>
    <w:rsid w:val="0065318F"/>
    <w:rsid w:val="006570BE"/>
    <w:rsid w:val="006711AD"/>
    <w:rsid w:val="0067637F"/>
    <w:rsid w:val="0069119F"/>
    <w:rsid w:val="006C2B41"/>
    <w:rsid w:val="006F1996"/>
    <w:rsid w:val="007240CF"/>
    <w:rsid w:val="007244EA"/>
    <w:rsid w:val="00754EBB"/>
    <w:rsid w:val="00756782"/>
    <w:rsid w:val="007654E9"/>
    <w:rsid w:val="00774E5C"/>
    <w:rsid w:val="0078116D"/>
    <w:rsid w:val="00783930"/>
    <w:rsid w:val="0078451F"/>
    <w:rsid w:val="007912DF"/>
    <w:rsid w:val="007B5026"/>
    <w:rsid w:val="007C6C22"/>
    <w:rsid w:val="007D5F0C"/>
    <w:rsid w:val="007F2991"/>
    <w:rsid w:val="007F3230"/>
    <w:rsid w:val="007F3492"/>
    <w:rsid w:val="007F5E57"/>
    <w:rsid w:val="00853D76"/>
    <w:rsid w:val="00867AFD"/>
    <w:rsid w:val="00870494"/>
    <w:rsid w:val="00870C06"/>
    <w:rsid w:val="00872E8C"/>
    <w:rsid w:val="008853A1"/>
    <w:rsid w:val="0088692D"/>
    <w:rsid w:val="00887B22"/>
    <w:rsid w:val="008B63AE"/>
    <w:rsid w:val="008E325C"/>
    <w:rsid w:val="008F759E"/>
    <w:rsid w:val="00933202"/>
    <w:rsid w:val="00950EFD"/>
    <w:rsid w:val="0097155B"/>
    <w:rsid w:val="0098543F"/>
    <w:rsid w:val="009F3833"/>
    <w:rsid w:val="00A03537"/>
    <w:rsid w:val="00A53757"/>
    <w:rsid w:val="00A71D2D"/>
    <w:rsid w:val="00A8459B"/>
    <w:rsid w:val="00A901C5"/>
    <w:rsid w:val="00AA252F"/>
    <w:rsid w:val="00AA4B00"/>
    <w:rsid w:val="00AE2931"/>
    <w:rsid w:val="00AF51A5"/>
    <w:rsid w:val="00B15033"/>
    <w:rsid w:val="00B15A28"/>
    <w:rsid w:val="00B45F17"/>
    <w:rsid w:val="00B50FF6"/>
    <w:rsid w:val="00B538EA"/>
    <w:rsid w:val="00B70DE6"/>
    <w:rsid w:val="00B80109"/>
    <w:rsid w:val="00B81E52"/>
    <w:rsid w:val="00BB3577"/>
    <w:rsid w:val="00BF146F"/>
    <w:rsid w:val="00BF5064"/>
    <w:rsid w:val="00C15050"/>
    <w:rsid w:val="00CA6EE7"/>
    <w:rsid w:val="00CB37EF"/>
    <w:rsid w:val="00CB4E8F"/>
    <w:rsid w:val="00CD4599"/>
    <w:rsid w:val="00D12887"/>
    <w:rsid w:val="00D21057"/>
    <w:rsid w:val="00D80521"/>
    <w:rsid w:val="00D83A0F"/>
    <w:rsid w:val="00D91CBB"/>
    <w:rsid w:val="00D92D20"/>
    <w:rsid w:val="00D9532E"/>
    <w:rsid w:val="00DB2EF3"/>
    <w:rsid w:val="00DC1859"/>
    <w:rsid w:val="00E10FFE"/>
    <w:rsid w:val="00E46830"/>
    <w:rsid w:val="00E50AE4"/>
    <w:rsid w:val="00E626EF"/>
    <w:rsid w:val="00E65AA3"/>
    <w:rsid w:val="00E91200"/>
    <w:rsid w:val="00E92995"/>
    <w:rsid w:val="00EB28B5"/>
    <w:rsid w:val="00EB3D5C"/>
    <w:rsid w:val="00EC7965"/>
    <w:rsid w:val="00ED2B16"/>
    <w:rsid w:val="00F02FF4"/>
    <w:rsid w:val="00F16516"/>
    <w:rsid w:val="00F21B4C"/>
    <w:rsid w:val="00F73ADD"/>
    <w:rsid w:val="00F8195F"/>
    <w:rsid w:val="00F82ACE"/>
    <w:rsid w:val="00F90C3A"/>
    <w:rsid w:val="00F932A0"/>
    <w:rsid w:val="00FE387A"/>
    <w:rsid w:val="00FF3523"/>
    <w:rsid w:val="00FF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32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2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32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2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ICN Biomedicals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Latragna</dc:creator>
  <cp:lastModifiedBy>Troy Gibson</cp:lastModifiedBy>
  <cp:revision>2</cp:revision>
  <cp:lastPrinted>2017-02-20T14:32:00Z</cp:lastPrinted>
  <dcterms:created xsi:type="dcterms:W3CDTF">2017-12-29T04:59:00Z</dcterms:created>
  <dcterms:modified xsi:type="dcterms:W3CDTF">2017-12-29T04:59:00Z</dcterms:modified>
</cp:coreProperties>
</file>