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3F09998" w14:textId="77777777" w:rsidR="006A01EA" w:rsidRDefault="006A01EA">
      <w:pPr>
        <w:spacing w:after="0" w:line="276" w:lineRule="auto"/>
      </w:pPr>
    </w:p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6A01EA" w14:paraId="28F7F4EB" w14:textId="77777777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0413143" w14:textId="77777777" w:rsidR="006A01EA" w:rsidRDefault="00AE579C">
            <w:pPr>
              <w:contextualSpacing/>
            </w:pPr>
            <w:bookmarkStart w:id="0" w:name="h.gjdgxs"/>
            <w:bookmarkEnd w:id="0"/>
            <w:r>
              <w:rPr>
                <w:noProof/>
              </w:rPr>
              <w:drawing>
                <wp:inline distT="0" distB="0" distL="0" distR="0" wp14:anchorId="65A6BF5D" wp14:editId="49083817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00BB766" w14:textId="77777777" w:rsidR="006A01EA" w:rsidRDefault="00AE579C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14:paraId="6C8798A5" w14:textId="77777777" w:rsidR="006A01EA" w:rsidRDefault="00AE579C">
            <w:pPr>
              <w:jc w:val="center"/>
            </w:pPr>
            <w:r>
              <w:t>Washington, D.C. 20554</w:t>
            </w:r>
          </w:p>
        </w:tc>
      </w:tr>
    </w:tbl>
    <w:p w14:paraId="4B7BA254" w14:textId="77777777" w:rsidR="006A01EA" w:rsidRDefault="006A01EA">
      <w:pPr>
        <w:ind w:left="4320" w:firstLine="720"/>
      </w:pPr>
    </w:p>
    <w:p w14:paraId="610F4AE1" w14:textId="1AF50159" w:rsidR="006A01EA" w:rsidRDefault="00AE57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4985">
        <w:t>December</w:t>
      </w:r>
      <w:r w:rsidR="000F07C7">
        <w:t xml:space="preserve"> </w:t>
      </w:r>
      <w:r w:rsidR="00FF5C3F">
        <w:t>31</w:t>
      </w:r>
      <w:r>
        <w:t>, 201</w:t>
      </w:r>
      <w:r w:rsidR="000F07C7">
        <w:t>8</w:t>
      </w:r>
    </w:p>
    <w:p w14:paraId="22B875D4" w14:textId="77777777" w:rsidR="006A01EA" w:rsidRDefault="006A01EA"/>
    <w:p w14:paraId="198D028F" w14:textId="77777777" w:rsidR="006A01EA" w:rsidRDefault="00AE579C">
      <w:r>
        <w:rPr>
          <w:b/>
        </w:rPr>
        <w:t>VIA ECFS ELECTRONIC DELIVERY</w:t>
      </w:r>
    </w:p>
    <w:p w14:paraId="51A7F8CC" w14:textId="77777777" w:rsidR="006A01EA" w:rsidRDefault="006A01EA">
      <w:pPr>
        <w:spacing w:line="360" w:lineRule="auto"/>
      </w:pPr>
    </w:p>
    <w:p w14:paraId="34008393" w14:textId="77777777" w:rsidR="008D7302" w:rsidRDefault="00AE579C" w:rsidP="008D7302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14:paraId="12C47399" w14:textId="7663E70E" w:rsidR="006A01EA" w:rsidRDefault="00AE579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Dortch,</w:t>
      </w:r>
      <w:r>
        <w:br/>
      </w:r>
      <w:r>
        <w:br/>
        <w:t xml:space="preserve">On </w:t>
      </w:r>
      <w:r w:rsidR="00E1552E">
        <w:t>Nov</w:t>
      </w:r>
      <w:r w:rsidR="00214985">
        <w:t>ember</w:t>
      </w:r>
      <w:r w:rsidR="008A43AC">
        <w:t xml:space="preserve"> </w:t>
      </w:r>
      <w:r w:rsidR="000F07C7">
        <w:t>2</w:t>
      </w:r>
      <w:r w:rsidR="00E1552E">
        <w:t>9</w:t>
      </w:r>
      <w:r>
        <w:t>, 201</w:t>
      </w:r>
      <w:r w:rsidR="000F07C7">
        <w:t>8</w:t>
      </w:r>
      <w:r>
        <w:t xml:space="preserve">, </w:t>
      </w:r>
      <w:r w:rsidR="004A2D29">
        <w:t>M</w:t>
      </w:r>
      <w:r>
        <w:t xml:space="preserve">embers of the Commission Staff met with representatives of broadband providers, public interest groups, companies, and other organizations for </w:t>
      </w:r>
      <w:r w:rsidR="00985DF4">
        <w:t>a</w:t>
      </w:r>
      <w:r w:rsidR="0068164D">
        <w:t xml:space="preserve"> collaborative</w:t>
      </w:r>
      <w:r>
        <w:t xml:space="preserve"> meeting</w:t>
      </w:r>
      <w:r w:rsidR="00214985">
        <w:t xml:space="preserve"> </w:t>
      </w:r>
      <w:r>
        <w:t>to discuss</w:t>
      </w:r>
      <w:r w:rsidR="000F07C7">
        <w:t xml:space="preserve"> plan</w:t>
      </w:r>
      <w:r>
        <w:t>s pertaining to the fixed Measuring Broadband America (MBA) program.</w:t>
      </w:r>
      <w:r>
        <w:rPr>
          <w:rStyle w:val="FootnoteAnchor"/>
        </w:rPr>
        <w:footnoteReference w:id="1"/>
      </w:r>
      <w:r>
        <w:t xml:space="preserve"> </w:t>
      </w:r>
    </w:p>
    <w:p w14:paraId="157BEC52" w14:textId="1123FCCE" w:rsidR="00475358" w:rsidRPr="00865238" w:rsidRDefault="00AE579C">
      <w:pPr>
        <w:spacing w:before="120" w:line="360" w:lineRule="auto"/>
      </w:pPr>
      <w:r>
        <w:t>Walter Johnston</w:t>
      </w:r>
      <w:r>
        <w:rPr>
          <w:color w:val="000000" w:themeColor="text1"/>
        </w:rPr>
        <w:t xml:space="preserve">, </w:t>
      </w:r>
      <w:r>
        <w:t xml:space="preserve">Chief, EMCD/OET </w:t>
      </w:r>
      <w:r>
        <w:rPr>
          <w:color w:val="000000" w:themeColor="text1"/>
        </w:rPr>
        <w:t xml:space="preserve">welcomed all the collaborative </w:t>
      </w:r>
      <w:r>
        <w:t xml:space="preserve">members </w:t>
      </w:r>
      <w:r w:rsidR="00865238">
        <w:t xml:space="preserve">and </w:t>
      </w:r>
      <w:r w:rsidR="00F14BD9">
        <w:t xml:space="preserve">proceeded with a roll call </w:t>
      </w:r>
      <w:r w:rsidR="00784F4E">
        <w:t xml:space="preserve">of all the participants in the room as well as those on the teleconference bridge. </w:t>
      </w:r>
      <w:r w:rsidR="00784F4E">
        <w:lastRenderedPageBreak/>
        <w:t>He then</w:t>
      </w:r>
      <w:r w:rsidR="00F14BD9">
        <w:t xml:space="preserve"> </w:t>
      </w:r>
      <w:r>
        <w:t xml:space="preserve">introduced </w:t>
      </w:r>
      <w:r w:rsidR="00237EA9">
        <w:t xml:space="preserve">Ms. </w:t>
      </w:r>
      <w:r w:rsidR="0047722B">
        <w:t>Roxanne</w:t>
      </w:r>
      <w:r w:rsidR="001C3264">
        <w:t xml:space="preserve"> </w:t>
      </w:r>
      <w:r w:rsidR="0047722B">
        <w:t>Robin</w:t>
      </w:r>
      <w:r w:rsidR="001C3264">
        <w:t>son</w:t>
      </w:r>
      <w:r>
        <w:t xml:space="preserve">, </w:t>
      </w:r>
      <w:r w:rsidR="0047722B">
        <w:t xml:space="preserve">Global Head of </w:t>
      </w:r>
      <w:r w:rsidR="001C3264">
        <w:rPr>
          <w:color w:val="333333"/>
          <w:shd w:val="clear" w:color="auto" w:fill="FFFFFF"/>
        </w:rPr>
        <w:t xml:space="preserve">Client Services </w:t>
      </w:r>
      <w:r>
        <w:rPr>
          <w:color w:val="333333"/>
          <w:shd w:val="clear" w:color="auto" w:fill="FFFFFF"/>
        </w:rPr>
        <w:t xml:space="preserve">at </w:t>
      </w:r>
      <w:proofErr w:type="spellStart"/>
      <w:r>
        <w:rPr>
          <w:color w:val="333333"/>
          <w:shd w:val="clear" w:color="auto" w:fill="FFFFFF"/>
        </w:rPr>
        <w:t>SamKnows</w:t>
      </w:r>
      <w:proofErr w:type="spellEnd"/>
      <w:r>
        <w:rPr>
          <w:color w:val="333333"/>
          <w:shd w:val="clear" w:color="auto" w:fill="FFFFFF"/>
        </w:rPr>
        <w:t xml:space="preserve"> to present the agenda for the meeting.</w:t>
      </w:r>
      <w:r>
        <w:rPr>
          <w:rStyle w:val="FootnoteAnchor"/>
          <w:color w:val="333333"/>
          <w:shd w:val="clear" w:color="auto" w:fill="FFFFFF"/>
        </w:rPr>
        <w:footnoteReference w:id="2"/>
      </w:r>
      <w:r>
        <w:rPr>
          <w:color w:val="333333"/>
          <w:shd w:val="clear" w:color="auto" w:fill="FFFFFF"/>
        </w:rPr>
        <w:t xml:space="preserve"> </w:t>
      </w:r>
    </w:p>
    <w:p w14:paraId="16124528" w14:textId="7AAF42B3" w:rsidR="00E652BC" w:rsidRPr="001779A2" w:rsidRDefault="00E652BC" w:rsidP="00E652BC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652B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and 8</w:t>
      </w:r>
      <w:r w:rsidRPr="00E652B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MBA Report</w:t>
      </w:r>
      <w:r w:rsidR="00865238">
        <w:rPr>
          <w:rFonts w:ascii="Times New Roman" w:hAnsi="Times New Roman" w:cs="Times New Roman"/>
          <w:b/>
          <w:sz w:val="24"/>
          <w:szCs w:val="24"/>
        </w:rPr>
        <w:t xml:space="preserve"> Status Update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705DEA7" w14:textId="60FCECB8" w:rsidR="00FE62FA" w:rsidRDefault="00490E26">
      <w:pPr>
        <w:spacing w:before="120" w:line="360" w:lineRule="auto"/>
      </w:pPr>
      <w:r>
        <w:rPr>
          <w:color w:val="333333"/>
          <w:shd w:val="clear" w:color="auto" w:fill="FFFFFF"/>
        </w:rPr>
        <w:t xml:space="preserve">Mr. Johnston </w:t>
      </w:r>
      <w:r w:rsidR="00B333A6">
        <w:rPr>
          <w:color w:val="333333"/>
          <w:shd w:val="clear" w:color="auto" w:fill="FFFFFF"/>
        </w:rPr>
        <w:t>changed the agenda slightly in order to include a brief update on the status of the</w:t>
      </w:r>
      <w:r>
        <w:rPr>
          <w:color w:val="333333"/>
          <w:shd w:val="clear" w:color="auto" w:fill="FFFFFF"/>
        </w:rPr>
        <w:t xml:space="preserve"> </w:t>
      </w:r>
      <w:r w:rsidR="00A55478">
        <w:rPr>
          <w:color w:val="333333"/>
          <w:shd w:val="clear" w:color="auto" w:fill="FFFFFF"/>
        </w:rPr>
        <w:t>7</w:t>
      </w:r>
      <w:r w:rsidR="00A55478" w:rsidRPr="00490E26">
        <w:rPr>
          <w:color w:val="333333"/>
          <w:shd w:val="clear" w:color="auto" w:fill="FFFFFF"/>
          <w:vertAlign w:val="superscript"/>
        </w:rPr>
        <w:t>th</w:t>
      </w:r>
      <w:r w:rsidR="00A55478">
        <w:rPr>
          <w:color w:val="333333"/>
          <w:shd w:val="clear" w:color="auto" w:fill="FFFFFF"/>
        </w:rPr>
        <w:t xml:space="preserve"> and 8</w:t>
      </w:r>
      <w:r w:rsidR="00A55478" w:rsidRPr="00490E26">
        <w:rPr>
          <w:color w:val="333333"/>
          <w:shd w:val="clear" w:color="auto" w:fill="FFFFFF"/>
          <w:vertAlign w:val="superscript"/>
        </w:rPr>
        <w:t>th</w:t>
      </w:r>
      <w:r w:rsidR="00A55478">
        <w:rPr>
          <w:color w:val="333333"/>
          <w:shd w:val="clear" w:color="auto" w:fill="FFFFFF"/>
        </w:rPr>
        <w:t xml:space="preserve"> MBA reports</w:t>
      </w:r>
      <w:r w:rsidR="00B333A6">
        <w:rPr>
          <w:color w:val="333333"/>
          <w:shd w:val="clear" w:color="auto" w:fill="FFFFFF"/>
        </w:rPr>
        <w:t>.</w:t>
      </w:r>
      <w:r w:rsidR="00A55478">
        <w:rPr>
          <w:color w:val="333333"/>
          <w:shd w:val="clear" w:color="auto" w:fill="FFFFFF"/>
        </w:rPr>
        <w:t xml:space="preserve"> </w:t>
      </w:r>
      <w:r w:rsidR="00B333A6">
        <w:rPr>
          <w:color w:val="333333"/>
          <w:shd w:val="clear" w:color="auto" w:fill="FFFFFF"/>
        </w:rPr>
        <w:t>Based on his meetings with the Commission</w:t>
      </w:r>
      <w:r w:rsidR="00C92DF1">
        <w:rPr>
          <w:color w:val="333333"/>
          <w:shd w:val="clear" w:color="auto" w:fill="FFFFFF"/>
        </w:rPr>
        <w:t>,</w:t>
      </w:r>
      <w:r w:rsidR="00B333A6">
        <w:rPr>
          <w:color w:val="333333"/>
          <w:shd w:val="clear" w:color="auto" w:fill="FFFFFF"/>
        </w:rPr>
        <w:t xml:space="preserve"> he </w:t>
      </w:r>
      <w:r w:rsidR="00C92DF1">
        <w:rPr>
          <w:color w:val="333333"/>
          <w:shd w:val="clear" w:color="auto" w:fill="FFFFFF"/>
        </w:rPr>
        <w:t>was informed</w:t>
      </w:r>
      <w:r w:rsidR="00B333A6">
        <w:rPr>
          <w:color w:val="333333"/>
          <w:shd w:val="clear" w:color="auto" w:fill="FFFFFF"/>
        </w:rPr>
        <w:t xml:space="preserve"> that the two </w:t>
      </w:r>
      <w:r w:rsidR="004E3019">
        <w:rPr>
          <w:color w:val="333333"/>
          <w:shd w:val="clear" w:color="auto" w:fill="FFFFFF"/>
        </w:rPr>
        <w:t xml:space="preserve">MBA </w:t>
      </w:r>
      <w:r w:rsidR="00B333A6">
        <w:rPr>
          <w:color w:val="333333"/>
          <w:shd w:val="clear" w:color="auto" w:fill="FFFFFF"/>
        </w:rPr>
        <w:t>reports would be included as a part of the Technical Appendix for the Wireline Competitive Report which would be voted on December 15</w:t>
      </w:r>
      <w:r w:rsidR="00C92DF1">
        <w:rPr>
          <w:color w:val="333333"/>
          <w:shd w:val="clear" w:color="auto" w:fill="FFFFFF"/>
        </w:rPr>
        <w:t>. T</w:t>
      </w:r>
      <w:r w:rsidR="00B43EE0">
        <w:rPr>
          <w:color w:val="333333"/>
          <w:shd w:val="clear" w:color="auto" w:fill="FFFFFF"/>
        </w:rPr>
        <w:t xml:space="preserve">he exact release date </w:t>
      </w:r>
      <w:r w:rsidR="00C92DF1">
        <w:rPr>
          <w:color w:val="333333"/>
          <w:shd w:val="clear" w:color="auto" w:fill="FFFFFF"/>
        </w:rPr>
        <w:t xml:space="preserve">had not yet been decided but it </w:t>
      </w:r>
      <w:proofErr w:type="gramStart"/>
      <w:r w:rsidR="00C92DF1">
        <w:rPr>
          <w:color w:val="333333"/>
          <w:shd w:val="clear" w:color="auto" w:fill="FFFFFF"/>
        </w:rPr>
        <w:t xml:space="preserve">is </w:t>
      </w:r>
      <w:r w:rsidR="00B333A6">
        <w:rPr>
          <w:color w:val="333333"/>
          <w:shd w:val="clear" w:color="auto" w:fill="FFFFFF"/>
        </w:rPr>
        <w:t xml:space="preserve"> likely</w:t>
      </w:r>
      <w:proofErr w:type="gramEnd"/>
      <w:r w:rsidR="00B333A6">
        <w:rPr>
          <w:color w:val="333333"/>
          <w:shd w:val="clear" w:color="auto" w:fill="FFFFFF"/>
        </w:rPr>
        <w:t xml:space="preserve"> </w:t>
      </w:r>
      <w:r w:rsidR="00C92DF1">
        <w:rPr>
          <w:color w:val="333333"/>
          <w:shd w:val="clear" w:color="auto" w:fill="FFFFFF"/>
        </w:rPr>
        <w:t>to be</w:t>
      </w:r>
      <w:r w:rsidR="00B333A6">
        <w:rPr>
          <w:color w:val="333333"/>
          <w:shd w:val="clear" w:color="auto" w:fill="FFFFFF"/>
        </w:rPr>
        <w:t xml:space="preserve"> prior to </w:t>
      </w:r>
      <w:r w:rsidR="00B43EE0">
        <w:rPr>
          <w:color w:val="333333"/>
          <w:shd w:val="clear" w:color="auto" w:fill="FFFFFF"/>
        </w:rPr>
        <w:t>December 15</w:t>
      </w:r>
      <w:r w:rsidR="00B333A6">
        <w:rPr>
          <w:color w:val="333333"/>
          <w:shd w:val="clear" w:color="auto" w:fill="FFFFFF"/>
        </w:rPr>
        <w:t xml:space="preserve">. </w:t>
      </w:r>
      <w:r w:rsidR="00B43EE0">
        <w:rPr>
          <w:color w:val="333333"/>
          <w:shd w:val="clear" w:color="auto" w:fill="FFFFFF"/>
        </w:rPr>
        <w:t>Mr. Johnston</w:t>
      </w:r>
      <w:r>
        <w:rPr>
          <w:color w:val="333333"/>
          <w:shd w:val="clear" w:color="auto" w:fill="FFFFFF"/>
        </w:rPr>
        <w:t xml:space="preserve"> </w:t>
      </w:r>
      <w:r w:rsidR="00B333A6">
        <w:t xml:space="preserve">had requested </w:t>
      </w:r>
      <w:r w:rsidR="00C92DF1">
        <w:t>that the ISPs be provided enough</w:t>
      </w:r>
      <w:r w:rsidR="00B333A6">
        <w:t xml:space="preserve"> time to look at the two reports and provide feedback </w:t>
      </w:r>
      <w:r w:rsidR="00C92DF1">
        <w:t xml:space="preserve">to the FCC </w:t>
      </w:r>
      <w:r w:rsidR="00B333A6">
        <w:t xml:space="preserve">before the reports </w:t>
      </w:r>
      <w:r w:rsidR="00B43EE0">
        <w:t xml:space="preserve">are released </w:t>
      </w:r>
      <w:r w:rsidR="00B333A6">
        <w:t xml:space="preserve">to the </w:t>
      </w:r>
      <w:r w:rsidR="00B43EE0">
        <w:t xml:space="preserve">general </w:t>
      </w:r>
      <w:r w:rsidR="00B333A6">
        <w:t xml:space="preserve">public. He had, </w:t>
      </w:r>
      <w:r w:rsidR="00C92DF1">
        <w:t xml:space="preserve">so far, </w:t>
      </w:r>
      <w:r w:rsidR="00B333A6">
        <w:t>not received any response on tha</w:t>
      </w:r>
      <w:r w:rsidR="00C92DF1">
        <w:t>t request.</w:t>
      </w:r>
    </w:p>
    <w:p w14:paraId="7C55187E" w14:textId="1AD5E197" w:rsidR="00FE62FA" w:rsidRPr="0075790B" w:rsidRDefault="004D7EE9" w:rsidP="00FE62F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D7EE9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MBA report</w:t>
      </w:r>
      <w:r w:rsidR="00DD59E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timeline</w:t>
      </w:r>
      <w:r w:rsidR="00FE62FA">
        <w:rPr>
          <w:rFonts w:ascii="Times New Roman" w:hAnsi="Times New Roman" w:cs="Times New Roman"/>
          <w:b/>
          <w:sz w:val="24"/>
          <w:szCs w:val="24"/>
        </w:rPr>
        <w:t>:</w:t>
      </w:r>
    </w:p>
    <w:p w14:paraId="33B0EF09" w14:textId="2D8ECE5F" w:rsidR="0075790B" w:rsidRDefault="005C02FD" w:rsidP="0075790B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Robinson mentioned that she had sent out validation requests to all the ISPs on November 28 </w:t>
      </w:r>
      <w:r w:rsidR="00C92DF1">
        <w:rPr>
          <w:rFonts w:ascii="Times New Roman" w:hAnsi="Times New Roman" w:cs="Times New Roman"/>
          <w:sz w:val="24"/>
          <w:szCs w:val="24"/>
        </w:rPr>
        <w:t>asking for</w:t>
      </w:r>
      <w:r>
        <w:rPr>
          <w:rFonts w:ascii="Times New Roman" w:hAnsi="Times New Roman" w:cs="Times New Roman"/>
          <w:sz w:val="24"/>
          <w:szCs w:val="24"/>
        </w:rPr>
        <w:t xml:space="preserve"> responses by December 12. She had received intimation</w:t>
      </w:r>
      <w:r w:rsidR="005F2858" w:rsidRPr="00784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back from all the ISPs that this deadline was sufficient for them. The validations</w:t>
      </w:r>
      <w:r w:rsidR="006408DB">
        <w:rPr>
          <w:rFonts w:ascii="Times New Roman" w:hAnsi="Times New Roman" w:cs="Times New Roman"/>
          <w:sz w:val="24"/>
          <w:szCs w:val="24"/>
        </w:rPr>
        <w:t xml:space="preserve"> are meant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2DF1">
        <w:rPr>
          <w:rFonts w:ascii="Times New Roman" w:hAnsi="Times New Roman" w:cs="Times New Roman"/>
          <w:sz w:val="24"/>
          <w:szCs w:val="24"/>
        </w:rPr>
        <w:t>check</w:t>
      </w:r>
      <w:r>
        <w:rPr>
          <w:rFonts w:ascii="Times New Roman" w:hAnsi="Times New Roman" w:cs="Times New Roman"/>
          <w:sz w:val="24"/>
          <w:szCs w:val="24"/>
        </w:rPr>
        <w:t xml:space="preserve"> the exact download and upload speed tier of each participating panelist. For ISPs using multiple technologies</w:t>
      </w:r>
      <w:r w:rsidR="006408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6408DB">
        <w:rPr>
          <w:rFonts w:ascii="Times New Roman" w:hAnsi="Times New Roman" w:cs="Times New Roman"/>
          <w:sz w:val="24"/>
          <w:szCs w:val="24"/>
        </w:rPr>
        <w:t xml:space="preserve"> has</w:t>
      </w:r>
      <w:r>
        <w:rPr>
          <w:rFonts w:ascii="Times New Roman" w:hAnsi="Times New Roman" w:cs="Times New Roman"/>
          <w:sz w:val="24"/>
          <w:szCs w:val="24"/>
        </w:rPr>
        <w:t xml:space="preserve"> requested that ISPs </w:t>
      </w:r>
      <w:r w:rsidR="006408DB">
        <w:rPr>
          <w:rFonts w:ascii="Times New Roman" w:hAnsi="Times New Roman" w:cs="Times New Roman"/>
          <w:sz w:val="24"/>
          <w:szCs w:val="24"/>
        </w:rPr>
        <w:t xml:space="preserve">also </w:t>
      </w:r>
      <w:r>
        <w:rPr>
          <w:rFonts w:ascii="Times New Roman" w:hAnsi="Times New Roman" w:cs="Times New Roman"/>
          <w:sz w:val="24"/>
          <w:szCs w:val="24"/>
        </w:rPr>
        <w:t xml:space="preserve">specify the access technology </w:t>
      </w:r>
      <w:r w:rsidR="00C92DF1">
        <w:rPr>
          <w:rFonts w:ascii="Times New Roman" w:hAnsi="Times New Roman" w:cs="Times New Roman"/>
          <w:sz w:val="24"/>
          <w:szCs w:val="24"/>
        </w:rPr>
        <w:t xml:space="preserve">used to connect </w:t>
      </w:r>
      <w:r w:rsidR="006408DB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the individual panelist</w:t>
      </w:r>
      <w:r w:rsidR="006408DB">
        <w:rPr>
          <w:rFonts w:ascii="Times New Roman" w:hAnsi="Times New Roman" w:cs="Times New Roman"/>
          <w:sz w:val="24"/>
          <w:szCs w:val="24"/>
        </w:rPr>
        <w:t>’s home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408DB">
        <w:rPr>
          <w:rFonts w:ascii="Times New Roman" w:hAnsi="Times New Roman" w:cs="Times New Roman"/>
          <w:sz w:val="24"/>
          <w:szCs w:val="24"/>
        </w:rPr>
        <w:t xml:space="preserve">Additionally, </w:t>
      </w:r>
      <w:proofErr w:type="spellStart"/>
      <w:r w:rsidR="005F2858" w:rsidRPr="00784F4E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5F2858" w:rsidRPr="00784F4E">
        <w:rPr>
          <w:rFonts w:ascii="Times New Roman" w:hAnsi="Times New Roman" w:cs="Times New Roman"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 xml:space="preserve">s also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requested </w:t>
      </w:r>
      <w:r w:rsidR="006408DB">
        <w:rPr>
          <w:rFonts w:ascii="Times New Roman" w:hAnsi="Times New Roman" w:cs="Times New Roman"/>
          <w:sz w:val="24"/>
          <w:szCs w:val="24"/>
        </w:rPr>
        <w:t xml:space="preserve"> that</w:t>
      </w:r>
      <w:proofErr w:type="gramEnd"/>
      <w:r w:rsidR="006408DB">
        <w:rPr>
          <w:rFonts w:ascii="Times New Roman" w:hAnsi="Times New Roman" w:cs="Times New Roman"/>
          <w:sz w:val="24"/>
          <w:szCs w:val="24"/>
        </w:rPr>
        <w:t xml:space="preserve"> the same deadline of December 12 be used by </w:t>
      </w:r>
      <w:r w:rsidR="00931AB9">
        <w:rPr>
          <w:rFonts w:ascii="Times New Roman" w:hAnsi="Times New Roman" w:cs="Times New Roman"/>
          <w:sz w:val="24"/>
          <w:szCs w:val="24"/>
        </w:rPr>
        <w:t xml:space="preserve">the ISPs to provide subscribership numbers for each of the tiers as a percentage of the total subscriber number for the ISP. </w:t>
      </w:r>
      <w:proofErr w:type="spellStart"/>
      <w:r w:rsidR="00931AB9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931AB9">
        <w:rPr>
          <w:rFonts w:ascii="Times New Roman" w:hAnsi="Times New Roman" w:cs="Times New Roman"/>
          <w:sz w:val="24"/>
          <w:szCs w:val="24"/>
        </w:rPr>
        <w:t xml:space="preserve"> has a</w:t>
      </w:r>
      <w:r w:rsidR="006408DB">
        <w:rPr>
          <w:rFonts w:ascii="Times New Roman" w:hAnsi="Times New Roman" w:cs="Times New Roman"/>
          <w:sz w:val="24"/>
          <w:szCs w:val="24"/>
        </w:rPr>
        <w:t>lready</w:t>
      </w:r>
      <w:r w:rsidR="00931AB9">
        <w:rPr>
          <w:rFonts w:ascii="Times New Roman" w:hAnsi="Times New Roman" w:cs="Times New Roman"/>
          <w:sz w:val="24"/>
          <w:szCs w:val="24"/>
        </w:rPr>
        <w:t xml:space="preserve"> obtained the latest set of 477 data from the FCC which also contains the subscriber numbers for each of the tiers as presented by the ISP to the FCC.</w:t>
      </w:r>
      <w:r w:rsidR="008F2CDE">
        <w:rPr>
          <w:rFonts w:ascii="Times New Roman" w:hAnsi="Times New Roman" w:cs="Times New Roman"/>
          <w:sz w:val="24"/>
          <w:szCs w:val="24"/>
        </w:rPr>
        <w:t xml:space="preserve"> Once all the validations are received and processed </w:t>
      </w:r>
      <w:proofErr w:type="spellStart"/>
      <w:r w:rsidR="008F2CDE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8F2CDE">
        <w:rPr>
          <w:rFonts w:ascii="Times New Roman" w:hAnsi="Times New Roman" w:cs="Times New Roman"/>
          <w:sz w:val="24"/>
          <w:szCs w:val="24"/>
        </w:rPr>
        <w:t xml:space="preserve"> plans to start work</w:t>
      </w:r>
      <w:r w:rsidR="00BF307C" w:rsidRPr="00784F4E">
        <w:rPr>
          <w:rFonts w:ascii="Times New Roman" w:hAnsi="Times New Roman" w:cs="Times New Roman"/>
          <w:sz w:val="24"/>
          <w:szCs w:val="24"/>
        </w:rPr>
        <w:t xml:space="preserve"> </w:t>
      </w:r>
      <w:r w:rsidR="008F2CDE">
        <w:rPr>
          <w:rFonts w:ascii="Times New Roman" w:hAnsi="Times New Roman" w:cs="Times New Roman"/>
          <w:sz w:val="24"/>
          <w:szCs w:val="24"/>
        </w:rPr>
        <w:t>on the 9</w:t>
      </w:r>
      <w:r w:rsidR="008F2CDE" w:rsidRPr="008F2CD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F2CDE">
        <w:rPr>
          <w:rFonts w:ascii="Times New Roman" w:hAnsi="Times New Roman" w:cs="Times New Roman"/>
          <w:sz w:val="24"/>
          <w:szCs w:val="24"/>
        </w:rPr>
        <w:t xml:space="preserve"> MBA Report and </w:t>
      </w:r>
      <w:r w:rsidR="006408DB">
        <w:rPr>
          <w:rFonts w:ascii="Times New Roman" w:hAnsi="Times New Roman" w:cs="Times New Roman"/>
          <w:sz w:val="24"/>
          <w:szCs w:val="24"/>
        </w:rPr>
        <w:t>will</w:t>
      </w:r>
      <w:r w:rsidR="008F2CDE">
        <w:rPr>
          <w:rFonts w:ascii="Times New Roman" w:hAnsi="Times New Roman" w:cs="Times New Roman"/>
          <w:sz w:val="24"/>
          <w:szCs w:val="24"/>
        </w:rPr>
        <w:t xml:space="preserve"> provide a first draft of charts to the FCC by January 12, 2019.</w:t>
      </w:r>
    </w:p>
    <w:p w14:paraId="5A8FE442" w14:textId="77777777" w:rsidR="00C92DF1" w:rsidRPr="00784F4E" w:rsidRDefault="00C92DF1" w:rsidP="0075790B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9F4BD22" w14:textId="77777777" w:rsidR="004D7EE9" w:rsidRPr="009352EC" w:rsidRDefault="004D7EE9" w:rsidP="004D7EE9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Preliminary Reporting Dates: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08889B" w14:textId="777FAACF" w:rsidR="004D7EE9" w:rsidRDefault="00D779E5" w:rsidP="004D7EE9">
      <w:pPr>
        <w:spacing w:before="120" w:line="360" w:lineRule="auto"/>
      </w:pPr>
      <w:proofErr w:type="spellStart"/>
      <w:r>
        <w:t>SamKnows</w:t>
      </w:r>
      <w:proofErr w:type="spellEnd"/>
      <w:r w:rsidR="00931AB9" w:rsidRPr="00784F4E">
        <w:t xml:space="preserve"> </w:t>
      </w:r>
      <w:r w:rsidR="00931AB9">
        <w:t>ha</w:t>
      </w:r>
      <w:r w:rsidR="00C92DF1">
        <w:t>s</w:t>
      </w:r>
      <w:r w:rsidR="00931AB9">
        <w:t xml:space="preserve"> tentatively set the</w:t>
      </w:r>
      <w:r w:rsidR="00931AB9" w:rsidRPr="00784F4E">
        <w:t xml:space="preserve"> </w:t>
      </w:r>
      <w:r w:rsidR="00931AB9">
        <w:t xml:space="preserve">time frame </w:t>
      </w:r>
      <w:r w:rsidR="00931AB9" w:rsidRPr="00784F4E">
        <w:t xml:space="preserve">of </w:t>
      </w:r>
      <w:r w:rsidR="00931AB9">
        <w:t>25 September</w:t>
      </w:r>
      <w:r w:rsidR="006408DB">
        <w:t xml:space="preserve"> (inclusive)</w:t>
      </w:r>
      <w:r w:rsidR="00931AB9">
        <w:t xml:space="preserve"> to 25 October 2018</w:t>
      </w:r>
      <w:r w:rsidR="00931AB9" w:rsidRPr="00784F4E">
        <w:t xml:space="preserve"> </w:t>
      </w:r>
      <w:r w:rsidR="006408DB">
        <w:t>(</w:t>
      </w:r>
      <w:r w:rsidR="00931AB9" w:rsidRPr="00784F4E">
        <w:t>inclusive</w:t>
      </w:r>
      <w:r w:rsidR="006408DB">
        <w:t>)</w:t>
      </w:r>
      <w:r w:rsidR="00931AB9" w:rsidRPr="00784F4E">
        <w:t xml:space="preserve"> as the period under which </w:t>
      </w:r>
      <w:r w:rsidR="00931AB9">
        <w:t xml:space="preserve">the MBA </w:t>
      </w:r>
      <w:r w:rsidR="00931AB9" w:rsidRPr="00784F4E">
        <w:t xml:space="preserve">data would be validated and then used </w:t>
      </w:r>
      <w:r w:rsidR="00931AB9">
        <w:t xml:space="preserve">to create the charts </w:t>
      </w:r>
      <w:r w:rsidR="00931AB9" w:rsidRPr="00784F4E">
        <w:t>for the ninth MBA Report. Th</w:t>
      </w:r>
      <w:r w:rsidR="006408DB">
        <w:t xml:space="preserve">is proposed time period avoids the dates in early September when </w:t>
      </w:r>
      <w:r w:rsidR="00C92DF1">
        <w:t>parts of North Carolina and Florida</w:t>
      </w:r>
      <w:r w:rsidR="006408DB">
        <w:t xml:space="preserve"> </w:t>
      </w:r>
      <w:r w:rsidR="00C92DF1">
        <w:t>were affected</w:t>
      </w:r>
      <w:r w:rsidR="006408DB">
        <w:t xml:space="preserve">. It also avoided the increased traffic resulting from latest </w:t>
      </w:r>
      <w:proofErr w:type="spellStart"/>
      <w:r w:rsidR="006408DB">
        <w:t>IoS</w:t>
      </w:r>
      <w:proofErr w:type="spellEnd"/>
      <w:r w:rsidR="006408DB">
        <w:t xml:space="preserve"> release which also took place in early September. </w:t>
      </w:r>
      <w:proofErr w:type="spellStart"/>
      <w:r w:rsidR="006408DB">
        <w:t>SamKnows</w:t>
      </w:r>
      <w:proofErr w:type="spellEnd"/>
      <w:r w:rsidR="006408DB">
        <w:t xml:space="preserve"> plans to make one final review before confirming the period of 25 September- 25 October </w:t>
      </w:r>
      <w:r w:rsidR="00C92DF1">
        <w:t>inclusive</w:t>
      </w:r>
      <w:r w:rsidR="00352D6A">
        <w:t xml:space="preserve"> as the validated time period for which the raw data would be used to create all the charts and data analytics for the 9</w:t>
      </w:r>
      <w:r w:rsidR="00352D6A" w:rsidRPr="00352D6A">
        <w:rPr>
          <w:vertAlign w:val="superscript"/>
        </w:rPr>
        <w:t>th</w:t>
      </w:r>
      <w:r w:rsidR="00352D6A">
        <w:t xml:space="preserve"> MBA Report. </w:t>
      </w:r>
      <w:r w:rsidR="00931AB9" w:rsidRPr="00784F4E">
        <w:t>Ms. Robinson requested the ISPs to let her know if the</w:t>
      </w:r>
      <w:r w:rsidR="00931AB9">
        <w:t>y</w:t>
      </w:r>
      <w:r w:rsidR="00931AB9" w:rsidRPr="00784F4E">
        <w:t xml:space="preserve"> </w:t>
      </w:r>
      <w:r w:rsidR="00931AB9">
        <w:t>had</w:t>
      </w:r>
      <w:r w:rsidR="00931AB9" w:rsidRPr="00784F4E">
        <w:t xml:space="preserve"> any </w:t>
      </w:r>
      <w:r w:rsidR="00931AB9">
        <w:t xml:space="preserve">concerns with </w:t>
      </w:r>
      <w:r w:rsidR="00C92DF1">
        <w:t>these set of dates as the validation period</w:t>
      </w:r>
      <w:r w:rsidR="00931AB9" w:rsidRPr="00784F4E">
        <w:t xml:space="preserve">. Mr. Johnston reminded the carriers that </w:t>
      </w:r>
      <w:r w:rsidR="00931AB9">
        <w:t xml:space="preserve">according to </w:t>
      </w:r>
      <w:r w:rsidR="00931AB9" w:rsidRPr="00784F4E">
        <w:t xml:space="preserve">MBA policy </w:t>
      </w:r>
      <w:r w:rsidR="00931AB9">
        <w:t>an</w:t>
      </w:r>
      <w:r w:rsidR="00931AB9" w:rsidRPr="00784F4E">
        <w:t xml:space="preserve"> </w:t>
      </w:r>
      <w:r w:rsidR="00931AB9">
        <w:t xml:space="preserve">ISP </w:t>
      </w:r>
      <w:r w:rsidR="00352D6A">
        <w:t>would need to show</w:t>
      </w:r>
      <w:r w:rsidR="00931AB9">
        <w:t xml:space="preserve"> </w:t>
      </w:r>
      <w:r w:rsidR="00931AB9" w:rsidRPr="00784F4E">
        <w:t xml:space="preserve">inconsistencies or problems </w:t>
      </w:r>
      <w:r w:rsidRPr="00784F4E">
        <w:t>with the network</w:t>
      </w:r>
      <w:r>
        <w:t xml:space="preserve"> during the chosen time frame</w:t>
      </w:r>
      <w:r w:rsidRPr="00784F4E">
        <w:t xml:space="preserve"> </w:t>
      </w:r>
      <w:r w:rsidR="00931AB9">
        <w:t>that w</w:t>
      </w:r>
      <w:r>
        <w:t>ere</w:t>
      </w:r>
      <w:r w:rsidR="00931AB9">
        <w:t xml:space="preserve"> beyond the ISP’s control </w:t>
      </w:r>
      <w:proofErr w:type="gramStart"/>
      <w:r w:rsidR="00352D6A">
        <w:t xml:space="preserve">in order </w:t>
      </w:r>
      <w:r>
        <w:t>for</w:t>
      </w:r>
      <w:proofErr w:type="gramEnd"/>
      <w:r w:rsidR="00352D6A">
        <w:t xml:space="preserve"> a new set of validation dates </w:t>
      </w:r>
      <w:r>
        <w:t xml:space="preserve">to </w:t>
      </w:r>
      <w:r w:rsidR="00352D6A">
        <w:t>be c</w:t>
      </w:r>
      <w:r w:rsidR="00C92DF1">
        <w:t>onsidered</w:t>
      </w:r>
      <w:r w:rsidR="00352D6A">
        <w:t>.</w:t>
      </w:r>
      <w:r w:rsidR="00931AB9">
        <w:t xml:space="preserve"> </w:t>
      </w:r>
    </w:p>
    <w:p w14:paraId="6C102F36" w14:textId="5B9387C5" w:rsidR="00DD59E3" w:rsidRPr="001779A2" w:rsidRDefault="00DD59E3" w:rsidP="00DD59E3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MBA </w:t>
      </w:r>
      <w:r w:rsidR="00931AB9">
        <w:rPr>
          <w:rFonts w:ascii="Times New Roman" w:hAnsi="Times New Roman" w:cs="Times New Roman"/>
          <w:b/>
          <w:sz w:val="24"/>
          <w:szCs w:val="24"/>
        </w:rPr>
        <w:t>Recruitment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0D4459B2" w14:textId="7EE9B097" w:rsidR="00DD59E3" w:rsidRDefault="00D779E5" w:rsidP="009352EC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Johnston noted that for the previous year the recruitment period had </w:t>
      </w:r>
      <w:r w:rsidR="00C92DF1">
        <w:rPr>
          <w:rFonts w:ascii="Times New Roman" w:hAnsi="Times New Roman" w:cs="Times New Roman"/>
          <w:sz w:val="24"/>
          <w:szCs w:val="24"/>
        </w:rPr>
        <w:t xml:space="preserve">started </w:t>
      </w:r>
      <w:r>
        <w:rPr>
          <w:rFonts w:ascii="Times New Roman" w:hAnsi="Times New Roman" w:cs="Times New Roman"/>
          <w:sz w:val="24"/>
          <w:szCs w:val="24"/>
        </w:rPr>
        <w:t xml:space="preserve">late </w:t>
      </w:r>
      <w:r w:rsidR="00C92DF1">
        <w:rPr>
          <w:rFonts w:ascii="Times New Roman" w:hAnsi="Times New Roman" w:cs="Times New Roman"/>
          <w:sz w:val="24"/>
          <w:szCs w:val="24"/>
        </w:rPr>
        <w:t>as a result</w:t>
      </w:r>
      <w:r>
        <w:rPr>
          <w:rFonts w:ascii="Times New Roman" w:hAnsi="Times New Roman" w:cs="Times New Roman"/>
          <w:sz w:val="24"/>
          <w:szCs w:val="24"/>
        </w:rPr>
        <w:t xml:space="preserve"> of contract renewal issues. Since there were no such issues for th</w:t>
      </w:r>
      <w:r w:rsidR="00C92DF1">
        <w:rPr>
          <w:rFonts w:ascii="Times New Roman" w:hAnsi="Times New Roman" w:cs="Times New Roman"/>
          <w:sz w:val="24"/>
          <w:szCs w:val="24"/>
        </w:rPr>
        <w:t xml:space="preserve">e coming </w:t>
      </w:r>
      <w:r>
        <w:rPr>
          <w:rFonts w:ascii="Times New Roman" w:hAnsi="Times New Roman" w:cs="Times New Roman"/>
          <w:sz w:val="24"/>
          <w:szCs w:val="24"/>
        </w:rPr>
        <w:t xml:space="preserve">year, </w:t>
      </w: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2DF1">
        <w:rPr>
          <w:rFonts w:ascii="Times New Roman" w:hAnsi="Times New Roman" w:cs="Times New Roman"/>
          <w:sz w:val="24"/>
          <w:szCs w:val="24"/>
        </w:rPr>
        <w:t>will be starting the recruitment efforts early</w:t>
      </w:r>
      <w:r w:rsidR="00C92DF1">
        <w:rPr>
          <w:rFonts w:ascii="Times New Roman" w:hAnsi="Times New Roman" w:cs="Times New Roman"/>
          <w:sz w:val="24"/>
          <w:szCs w:val="24"/>
        </w:rPr>
        <w:t xml:space="preserve"> and</w:t>
      </w:r>
      <w:r w:rsidR="00C92DF1" w:rsidRPr="00784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committed to increasing the number of panelists to at least 100 per tier</w:t>
      </w:r>
      <w:r w:rsidR="00C92D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5382" w:rsidRPr="00784F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Ms. Robinson </w:t>
      </w:r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stated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that </w:t>
      </w:r>
      <w:proofErr w:type="spellStart"/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SamKnows</w:t>
      </w:r>
      <w:proofErr w:type="spellEnd"/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had </w:t>
      </w:r>
      <w:proofErr w:type="gramStart"/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experienced difficulty</w:t>
      </w:r>
      <w:proofErr w:type="gramEnd"/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in retaining volunteers and that many of them were hesitant to connect the </w:t>
      </w:r>
      <w:proofErr w:type="spellStart"/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whiteboxes</w:t>
      </w:r>
      <w:proofErr w:type="spellEnd"/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supplied to them </w:t>
      </w:r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due to</w:t>
      </w:r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concern</w:t>
      </w:r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</w:t>
      </w:r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about the legitimacy of the program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and worries that</w:t>
      </w:r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the </w:t>
      </w:r>
      <w:proofErr w:type="spellStart"/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whitebox</w:t>
      </w:r>
      <w:proofErr w:type="spellEnd"/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92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</w:t>
      </w:r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ould disrupt their service. As a consequence </w:t>
      </w:r>
      <w:proofErr w:type="spellStart"/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SamKnows</w:t>
      </w:r>
      <w:proofErr w:type="spellEnd"/>
      <w:r w:rsidR="00FF5C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working closely with the FCC</w:t>
      </w:r>
      <w:r w:rsidR="00FF5C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is committed to creating press rele</w:t>
      </w:r>
      <w:r w:rsidR="00FF5C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ses and blog posts on the MBA program to get more publicity for the program. Additionally, </w:t>
      </w:r>
      <w:proofErr w:type="spellStart"/>
      <w:r w:rsidR="000C27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SamKnows</w:t>
      </w:r>
      <w:proofErr w:type="spellEnd"/>
      <w:r w:rsidR="0081050A" w:rsidRPr="00595929">
        <w:rPr>
          <w:rFonts w:ascii="Times New Roman" w:hAnsi="Times New Roman" w:cs="Times New Roman"/>
          <w:sz w:val="24"/>
          <w:szCs w:val="24"/>
        </w:rPr>
        <w:t xml:space="preserve"> </w:t>
      </w:r>
      <w:r w:rsidR="000C27B8">
        <w:rPr>
          <w:rFonts w:ascii="Times New Roman" w:hAnsi="Times New Roman" w:cs="Times New Roman"/>
          <w:sz w:val="24"/>
          <w:szCs w:val="24"/>
        </w:rPr>
        <w:t xml:space="preserve">is </w:t>
      </w:r>
      <w:r w:rsidR="0081050A" w:rsidRPr="00595929">
        <w:rPr>
          <w:rFonts w:ascii="Times New Roman" w:hAnsi="Times New Roman" w:cs="Times New Roman"/>
          <w:sz w:val="24"/>
          <w:szCs w:val="24"/>
        </w:rPr>
        <w:t>creati</w:t>
      </w:r>
      <w:r w:rsidR="000C27B8">
        <w:rPr>
          <w:rFonts w:ascii="Times New Roman" w:hAnsi="Times New Roman" w:cs="Times New Roman"/>
          <w:sz w:val="24"/>
          <w:szCs w:val="24"/>
        </w:rPr>
        <w:t>ng</w:t>
      </w:r>
      <w:r w:rsidR="0081050A" w:rsidRPr="00595929">
        <w:rPr>
          <w:rFonts w:ascii="Times New Roman" w:hAnsi="Times New Roman" w:cs="Times New Roman"/>
          <w:sz w:val="24"/>
          <w:szCs w:val="24"/>
        </w:rPr>
        <w:t xml:space="preserve"> a new web</w:t>
      </w:r>
      <w:r w:rsidR="000C27B8">
        <w:rPr>
          <w:rFonts w:ascii="Times New Roman" w:hAnsi="Times New Roman" w:cs="Times New Roman"/>
          <w:sz w:val="24"/>
          <w:szCs w:val="24"/>
        </w:rPr>
        <w:t xml:space="preserve">site to let volunteers know what the aims and objectives of the MBA program are, </w:t>
      </w:r>
      <w:r w:rsidR="00C92DF1">
        <w:rPr>
          <w:rFonts w:ascii="Times New Roman" w:hAnsi="Times New Roman" w:cs="Times New Roman"/>
          <w:sz w:val="24"/>
          <w:szCs w:val="24"/>
        </w:rPr>
        <w:t xml:space="preserve">to let them </w:t>
      </w:r>
      <w:proofErr w:type="spellStart"/>
      <w:r w:rsidR="00C92DF1">
        <w:rPr>
          <w:rFonts w:ascii="Times New Roman" w:hAnsi="Times New Roman" w:cs="Times New Roman"/>
          <w:sz w:val="24"/>
          <w:szCs w:val="24"/>
        </w:rPr>
        <w:t>know</w:t>
      </w:r>
      <w:r w:rsidR="000C27B8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0C27B8">
        <w:rPr>
          <w:rFonts w:ascii="Times New Roman" w:hAnsi="Times New Roman" w:cs="Times New Roman"/>
          <w:sz w:val="24"/>
          <w:szCs w:val="24"/>
        </w:rPr>
        <w:t xml:space="preserve"> are the stakeholders for the program, what the </w:t>
      </w:r>
      <w:r w:rsidR="00FF5C3F">
        <w:rPr>
          <w:rFonts w:ascii="Times New Roman" w:hAnsi="Times New Roman" w:cs="Times New Roman"/>
          <w:sz w:val="24"/>
          <w:szCs w:val="24"/>
        </w:rPr>
        <w:t>benefits</w:t>
      </w:r>
      <w:r w:rsidR="000C27B8">
        <w:rPr>
          <w:rFonts w:ascii="Times New Roman" w:hAnsi="Times New Roman" w:cs="Times New Roman"/>
          <w:sz w:val="24"/>
          <w:szCs w:val="24"/>
        </w:rPr>
        <w:t xml:space="preserve"> are to the volunteers who participate in the program and also to provide participants with useful </w:t>
      </w:r>
      <w:r w:rsidR="00C92DF1">
        <w:rPr>
          <w:rFonts w:ascii="Times New Roman" w:hAnsi="Times New Roman" w:cs="Times New Roman"/>
          <w:sz w:val="24"/>
          <w:szCs w:val="24"/>
        </w:rPr>
        <w:t xml:space="preserve">and </w:t>
      </w:r>
      <w:r w:rsidR="000C27B8">
        <w:rPr>
          <w:rFonts w:ascii="Times New Roman" w:hAnsi="Times New Roman" w:cs="Times New Roman"/>
          <w:sz w:val="24"/>
          <w:szCs w:val="24"/>
        </w:rPr>
        <w:t>practical in</w:t>
      </w:r>
      <w:r w:rsidR="00B3315A">
        <w:rPr>
          <w:rFonts w:ascii="Times New Roman" w:hAnsi="Times New Roman" w:cs="Times New Roman"/>
          <w:sz w:val="24"/>
          <w:szCs w:val="24"/>
        </w:rPr>
        <w:t xml:space="preserve">formation on setting up the </w:t>
      </w:r>
      <w:proofErr w:type="spellStart"/>
      <w:r w:rsidR="00B3315A">
        <w:rPr>
          <w:rFonts w:ascii="Times New Roman" w:hAnsi="Times New Roman" w:cs="Times New Roman"/>
          <w:sz w:val="24"/>
          <w:szCs w:val="24"/>
        </w:rPr>
        <w:t>whiteboxes</w:t>
      </w:r>
      <w:proofErr w:type="spellEnd"/>
      <w:r w:rsidR="00B3315A">
        <w:rPr>
          <w:rFonts w:ascii="Times New Roman" w:hAnsi="Times New Roman" w:cs="Times New Roman"/>
          <w:sz w:val="24"/>
          <w:szCs w:val="24"/>
        </w:rPr>
        <w:t xml:space="preserve"> they receive from Sam Knows.</w:t>
      </w:r>
      <w:r w:rsidR="0081050A" w:rsidRPr="00595929">
        <w:rPr>
          <w:rFonts w:ascii="Times New Roman" w:hAnsi="Times New Roman" w:cs="Times New Roman"/>
          <w:sz w:val="24"/>
          <w:szCs w:val="24"/>
        </w:rPr>
        <w:t xml:space="preserve">  The aim of this web page </w:t>
      </w:r>
      <w:r w:rsidR="00B3315A">
        <w:rPr>
          <w:rFonts w:ascii="Times New Roman" w:hAnsi="Times New Roman" w:cs="Times New Roman"/>
          <w:sz w:val="24"/>
          <w:szCs w:val="24"/>
        </w:rPr>
        <w:t xml:space="preserve">is to engage volunteers and to retain them for a longer time. A few slides were presented by Ms. Robinson to show </w:t>
      </w:r>
      <w:r w:rsidR="00C92DF1">
        <w:rPr>
          <w:rFonts w:ascii="Times New Roman" w:hAnsi="Times New Roman" w:cs="Times New Roman"/>
          <w:sz w:val="24"/>
          <w:szCs w:val="24"/>
        </w:rPr>
        <w:t xml:space="preserve">draft </w:t>
      </w:r>
      <w:r w:rsidR="00B3315A">
        <w:rPr>
          <w:rFonts w:ascii="Times New Roman" w:hAnsi="Times New Roman" w:cs="Times New Roman"/>
          <w:sz w:val="24"/>
          <w:szCs w:val="24"/>
        </w:rPr>
        <w:t xml:space="preserve">pages on the new website. </w:t>
      </w:r>
      <w:r w:rsidR="0081050A" w:rsidRPr="00595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2DF1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C92DF1">
        <w:rPr>
          <w:rFonts w:ascii="Times New Roman" w:hAnsi="Times New Roman" w:cs="Times New Roman"/>
          <w:sz w:val="24"/>
          <w:szCs w:val="24"/>
        </w:rPr>
        <w:t xml:space="preserve"> would be</w:t>
      </w:r>
      <w:r w:rsidR="00B3315A">
        <w:rPr>
          <w:rFonts w:ascii="Times New Roman" w:hAnsi="Times New Roman" w:cs="Times New Roman"/>
          <w:sz w:val="24"/>
          <w:szCs w:val="24"/>
        </w:rPr>
        <w:t xml:space="preserve"> sending details of the proposed new website to all the ISPs and </w:t>
      </w:r>
      <w:r w:rsidR="004E614C" w:rsidRPr="00595929">
        <w:rPr>
          <w:rFonts w:ascii="Times New Roman" w:hAnsi="Times New Roman" w:cs="Times New Roman"/>
          <w:sz w:val="24"/>
          <w:szCs w:val="24"/>
        </w:rPr>
        <w:t xml:space="preserve">requested </w:t>
      </w:r>
      <w:r w:rsidR="00B3315A">
        <w:rPr>
          <w:rFonts w:ascii="Times New Roman" w:hAnsi="Times New Roman" w:cs="Times New Roman"/>
          <w:sz w:val="24"/>
          <w:szCs w:val="24"/>
        </w:rPr>
        <w:lastRenderedPageBreak/>
        <w:t>them</w:t>
      </w:r>
      <w:r w:rsidR="004E614C" w:rsidRPr="00595929">
        <w:rPr>
          <w:rFonts w:ascii="Times New Roman" w:hAnsi="Times New Roman" w:cs="Times New Roman"/>
          <w:sz w:val="24"/>
          <w:szCs w:val="24"/>
        </w:rPr>
        <w:t xml:space="preserve"> to check </w:t>
      </w:r>
      <w:r w:rsidR="00B3315A">
        <w:rPr>
          <w:rFonts w:ascii="Times New Roman" w:hAnsi="Times New Roman" w:cs="Times New Roman"/>
          <w:sz w:val="24"/>
          <w:szCs w:val="24"/>
        </w:rPr>
        <w:t>the</w:t>
      </w:r>
      <w:r w:rsidR="004E614C" w:rsidRPr="00595929">
        <w:rPr>
          <w:rFonts w:ascii="Times New Roman" w:hAnsi="Times New Roman" w:cs="Times New Roman"/>
          <w:sz w:val="24"/>
          <w:szCs w:val="24"/>
        </w:rPr>
        <w:t xml:space="preserve"> design and contents of the proposed website and </w:t>
      </w:r>
      <w:r w:rsidR="00B3315A">
        <w:rPr>
          <w:rFonts w:ascii="Times New Roman" w:hAnsi="Times New Roman" w:cs="Times New Roman"/>
          <w:sz w:val="24"/>
          <w:szCs w:val="24"/>
        </w:rPr>
        <w:t xml:space="preserve">to </w:t>
      </w:r>
      <w:r w:rsidR="004E614C" w:rsidRPr="00595929">
        <w:rPr>
          <w:rFonts w:ascii="Times New Roman" w:hAnsi="Times New Roman" w:cs="Times New Roman"/>
          <w:sz w:val="24"/>
          <w:szCs w:val="24"/>
        </w:rPr>
        <w:t xml:space="preserve">send </w:t>
      </w:r>
      <w:proofErr w:type="spellStart"/>
      <w:r w:rsidR="004E614C" w:rsidRPr="00595929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4E614C" w:rsidRPr="00595929">
        <w:rPr>
          <w:rFonts w:ascii="Times New Roman" w:hAnsi="Times New Roman" w:cs="Times New Roman"/>
          <w:sz w:val="24"/>
          <w:szCs w:val="24"/>
        </w:rPr>
        <w:t xml:space="preserve"> any feedback they may </w:t>
      </w:r>
      <w:r w:rsidR="00B3315A">
        <w:rPr>
          <w:rFonts w:ascii="Times New Roman" w:hAnsi="Times New Roman" w:cs="Times New Roman"/>
          <w:sz w:val="24"/>
          <w:szCs w:val="24"/>
        </w:rPr>
        <w:t>have to help improve it</w:t>
      </w:r>
      <w:r w:rsidR="004E614C" w:rsidRPr="00595929">
        <w:rPr>
          <w:rFonts w:ascii="Times New Roman" w:hAnsi="Times New Roman" w:cs="Times New Roman"/>
          <w:sz w:val="24"/>
          <w:szCs w:val="24"/>
        </w:rPr>
        <w:t>.</w:t>
      </w:r>
    </w:p>
    <w:p w14:paraId="4E5F43FB" w14:textId="6C684FA7" w:rsidR="00B3315A" w:rsidRPr="00B3315A" w:rsidRDefault="00B3315A" w:rsidP="00B3315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Any other business:</w:t>
      </w:r>
    </w:p>
    <w:p w14:paraId="78C4B48C" w14:textId="6B2D438F" w:rsidR="00B3315A" w:rsidRDefault="00B3315A" w:rsidP="004134FB">
      <w:pPr>
        <w:spacing w:line="360" w:lineRule="auto"/>
      </w:pPr>
      <w:r>
        <w:t xml:space="preserve">In response to Mr. Johnston’s query whether any of the participants had any questions or something else they would like to discuss, Mr. Alec </w:t>
      </w:r>
      <w:proofErr w:type="spellStart"/>
      <w:r>
        <w:t>MacDonell</w:t>
      </w:r>
      <w:proofErr w:type="spellEnd"/>
      <w:r w:rsidR="00C92DF1">
        <w:t>, Telecommunications Systems Specialist, Wireline Competition Bureau (WCB)</w:t>
      </w:r>
      <w:r>
        <w:t xml:space="preserve">, rose to thank the </w:t>
      </w:r>
      <w:r w:rsidR="00C92DF1">
        <w:t>Office of Engineering and Technology (</w:t>
      </w:r>
      <w:r>
        <w:t>OET</w:t>
      </w:r>
      <w:r w:rsidR="00C92DF1">
        <w:t>)</w:t>
      </w:r>
      <w:r>
        <w:t xml:space="preserve"> and </w:t>
      </w:r>
      <w:proofErr w:type="spellStart"/>
      <w:r>
        <w:t>SamKnows</w:t>
      </w:r>
      <w:proofErr w:type="spellEnd"/>
      <w:r>
        <w:t xml:space="preserve"> for the development and update of the data collection software efforts which had been used by the </w:t>
      </w:r>
      <w:r w:rsidR="00C92DF1">
        <w:t>WCB</w:t>
      </w:r>
      <w:r w:rsidR="004C558E">
        <w:t xml:space="preserve"> for setting various benchmarks in the new </w:t>
      </w:r>
      <w:r w:rsidR="00C92DF1">
        <w:t>Connect America Funds (</w:t>
      </w:r>
      <w:r w:rsidR="004C558E">
        <w:t>CAF</w:t>
      </w:r>
      <w:r w:rsidR="00C92DF1">
        <w:t>)</w:t>
      </w:r>
      <w:r w:rsidR="004C558E">
        <w:t xml:space="preserve"> limits which had been conveyed in various public notices. There has been a dearth of publicly available data on data usage of consumers and the MBA program has been one of the few places where such data has been made</w:t>
      </w:r>
      <w:r w:rsidR="00C92DF1">
        <w:t xml:space="preserve"> publicly</w:t>
      </w:r>
      <w:r w:rsidR="004C558E">
        <w:t xml:space="preserve"> available. This is extremely useful for the Commission to provide valid numbers to base its regulatory policies on. Mr. Johnston reciprocated the vote of thanks by pointing out that this was a two-way street and that the OET and the MBA program had benefitted just as much from the help provided by the </w:t>
      </w:r>
      <w:r w:rsidR="00C92DF1">
        <w:t>WCB and its staff in improving the MBA program</w:t>
      </w:r>
      <w:r w:rsidR="004C558E">
        <w:t>.</w:t>
      </w:r>
    </w:p>
    <w:p w14:paraId="43047278" w14:textId="49AFD0EF" w:rsidR="00D76696" w:rsidRDefault="00D76696" w:rsidP="004134FB">
      <w:pPr>
        <w:spacing w:line="360" w:lineRule="auto"/>
      </w:pPr>
      <w:r>
        <w:t xml:space="preserve">Mr. Henning </w:t>
      </w:r>
      <w:r w:rsidR="00C92DF1" w:rsidRPr="00C92DF1">
        <w:t>Schulzrinne</w:t>
      </w:r>
      <w:r>
        <w:t>, professor at Columbia University</w:t>
      </w:r>
      <w:r w:rsidR="00C92DF1">
        <w:t>,</w:t>
      </w:r>
      <w:r>
        <w:t xml:space="preserve"> asked if the raw and validated data would be released along with the 7</w:t>
      </w:r>
      <w:r w:rsidRPr="00C92DF1">
        <w:rPr>
          <w:vertAlign w:val="superscript"/>
        </w:rPr>
        <w:t>th</w:t>
      </w:r>
      <w:r w:rsidR="00C92DF1">
        <w:t xml:space="preserve"> </w:t>
      </w:r>
      <w:r>
        <w:t>and 8</w:t>
      </w:r>
      <w:r w:rsidRPr="00D76696">
        <w:rPr>
          <w:vertAlign w:val="superscript"/>
        </w:rPr>
        <w:t>th</w:t>
      </w:r>
      <w:r>
        <w:t xml:space="preserve"> MBA Reports. Mr. Johnston </w:t>
      </w:r>
      <w:r w:rsidR="00C92DF1">
        <w:t xml:space="preserve">responded by </w:t>
      </w:r>
      <w:r>
        <w:t>mention</w:t>
      </w:r>
      <w:r w:rsidR="00C92DF1">
        <w:t>ing</w:t>
      </w:r>
      <w:r>
        <w:t xml:space="preserve"> that the aim is to release the data close to the issuance of the Reports but that there is typical</w:t>
      </w:r>
      <w:r w:rsidR="00C92DF1">
        <w:t>ly a</w:t>
      </w:r>
      <w:r>
        <w:t xml:space="preserve"> short period of time </w:t>
      </w:r>
      <w:r w:rsidR="00C92DF1">
        <w:t>after the Reports are made public</w:t>
      </w:r>
      <w:r w:rsidR="00C92DF1">
        <w:t xml:space="preserve"> </w:t>
      </w:r>
      <w:r>
        <w:t xml:space="preserve">before the data is published. Mr. </w:t>
      </w:r>
      <w:r w:rsidR="00C92DF1" w:rsidRPr="00C92DF1">
        <w:t>Schulzrinne</w:t>
      </w:r>
      <w:r w:rsidR="00C92DF1" w:rsidRPr="00C92DF1">
        <w:t xml:space="preserve"> </w:t>
      </w:r>
      <w:r>
        <w:t>noted that Mr. Johnston was retiring by the end of the year and thanked him for his services to the FCC and to the MBA program.</w:t>
      </w:r>
    </w:p>
    <w:p w14:paraId="104AE928" w14:textId="428670C5" w:rsidR="004134FB" w:rsidRDefault="004134FB" w:rsidP="004134FB">
      <w:pPr>
        <w:spacing w:line="360" w:lineRule="auto"/>
      </w:pPr>
      <w:r>
        <w:t>Mr. Johnston concluded the meeting by thanking all the attendees for their active participation</w:t>
      </w:r>
      <w:r w:rsidR="00D76696">
        <w:t>. He expected that not all the participants may be available to attend the last meeting of the MBA on December 20,</w:t>
      </w:r>
      <w:r>
        <w:t xml:space="preserve"> and </w:t>
      </w:r>
      <w:r w:rsidR="00D76696">
        <w:t xml:space="preserve">consequently </w:t>
      </w:r>
      <w:r>
        <w:t>wish</w:t>
      </w:r>
      <w:r w:rsidR="00D76696">
        <w:t>ed</w:t>
      </w:r>
      <w:r>
        <w:t xml:space="preserve"> everyone a wonderful holiday season and a happy new year. </w:t>
      </w:r>
    </w:p>
    <w:p w14:paraId="24DF4F24" w14:textId="77777777" w:rsidR="004134FB" w:rsidRDefault="004134FB" w:rsidP="004134FB">
      <w:pPr>
        <w:spacing w:line="360" w:lineRule="auto"/>
      </w:pPr>
      <w:r>
        <w:rPr>
          <w:color w:val="000000"/>
        </w:rPr>
        <w:br/>
      </w:r>
      <w:r>
        <w:t>Sincerely,</w:t>
      </w:r>
      <w:r>
        <w:br/>
      </w:r>
      <w:r>
        <w:br/>
        <w:t>/s/ Rajender Razdan</w:t>
      </w:r>
      <w:r>
        <w:br/>
      </w:r>
      <w:r>
        <w:lastRenderedPageBreak/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p w14:paraId="1231B837" w14:textId="776F88D4" w:rsidR="00DD59E3" w:rsidRPr="00332024" w:rsidRDefault="004134FB" w:rsidP="009352EC">
      <w:pPr>
        <w:spacing w:before="120" w:line="360" w:lineRule="auto"/>
      </w:pPr>
      <w:r>
        <w:t>.</w:t>
      </w:r>
    </w:p>
    <w:p w14:paraId="09341E0C" w14:textId="4B0B67D1" w:rsidR="001779A2" w:rsidRDefault="001779A2" w:rsidP="001779A2">
      <w:pPr>
        <w:pStyle w:val="ListParagraph"/>
        <w:spacing w:before="120" w:after="160" w:line="360" w:lineRule="auto"/>
      </w:pPr>
      <w:r>
        <w:t xml:space="preserve">                                                                                                                                                    </w:t>
      </w:r>
    </w:p>
    <w:p w14:paraId="0F9A89CE" w14:textId="36A56540" w:rsidR="001779A2" w:rsidRDefault="001779A2" w:rsidP="001779A2">
      <w:pPr>
        <w:pStyle w:val="ListParagraph"/>
        <w:spacing w:before="120" w:after="160" w:line="360" w:lineRule="auto"/>
      </w:pPr>
    </w:p>
    <w:p w14:paraId="022A11AF" w14:textId="22F51A5A" w:rsidR="001779A2" w:rsidRDefault="001779A2" w:rsidP="001779A2">
      <w:pPr>
        <w:pStyle w:val="ListParagraph"/>
        <w:spacing w:before="120" w:after="160" w:line="360" w:lineRule="auto"/>
      </w:pPr>
    </w:p>
    <w:p w14:paraId="3000B5E1" w14:textId="264E58A6" w:rsidR="001779A2" w:rsidRDefault="001779A2" w:rsidP="001779A2">
      <w:pPr>
        <w:pStyle w:val="ListParagraph"/>
        <w:spacing w:before="120" w:after="160" w:line="360" w:lineRule="auto"/>
      </w:pPr>
    </w:p>
    <w:p w14:paraId="26AB9EF7" w14:textId="20FE2839" w:rsidR="001779A2" w:rsidRDefault="001779A2" w:rsidP="001779A2">
      <w:pPr>
        <w:pStyle w:val="ListParagraph"/>
        <w:spacing w:before="120" w:after="160" w:line="360" w:lineRule="auto"/>
      </w:pPr>
    </w:p>
    <w:p w14:paraId="5159D8EA" w14:textId="7EE36A69" w:rsidR="001779A2" w:rsidRDefault="001779A2" w:rsidP="001779A2">
      <w:pPr>
        <w:pStyle w:val="ListParagraph"/>
        <w:spacing w:before="120" w:after="160" w:line="360" w:lineRule="auto"/>
      </w:pPr>
    </w:p>
    <w:p w14:paraId="75764370" w14:textId="55062549" w:rsidR="001779A2" w:rsidRDefault="001779A2" w:rsidP="001779A2">
      <w:pPr>
        <w:pStyle w:val="ListParagraph"/>
        <w:spacing w:before="120" w:after="160" w:line="360" w:lineRule="auto"/>
      </w:pPr>
    </w:p>
    <w:p w14:paraId="67D13643" w14:textId="601B92E3" w:rsidR="001779A2" w:rsidRDefault="001779A2" w:rsidP="001779A2">
      <w:pPr>
        <w:pStyle w:val="ListParagraph"/>
        <w:spacing w:before="120" w:after="160" w:line="360" w:lineRule="auto"/>
      </w:pPr>
    </w:p>
    <w:p w14:paraId="1CDEF38C" w14:textId="3031F69C" w:rsidR="001779A2" w:rsidRDefault="001779A2" w:rsidP="001779A2">
      <w:pPr>
        <w:pStyle w:val="ListParagraph"/>
        <w:spacing w:before="120" w:after="160" w:line="360" w:lineRule="auto"/>
      </w:pPr>
    </w:p>
    <w:p w14:paraId="07CE93B8" w14:textId="1B05B38B" w:rsidR="001779A2" w:rsidRDefault="001779A2" w:rsidP="001779A2">
      <w:pPr>
        <w:pStyle w:val="ListParagraph"/>
        <w:spacing w:before="120" w:after="160" w:line="360" w:lineRule="auto"/>
      </w:pPr>
    </w:p>
    <w:p w14:paraId="44C589BA" w14:textId="6941812E" w:rsidR="001779A2" w:rsidRDefault="001779A2" w:rsidP="001779A2">
      <w:pPr>
        <w:pStyle w:val="ListParagraph"/>
        <w:spacing w:before="120" w:after="160" w:line="360" w:lineRule="auto"/>
      </w:pPr>
    </w:p>
    <w:p w14:paraId="1105AF09" w14:textId="2218A046" w:rsidR="001779A2" w:rsidRDefault="001779A2" w:rsidP="001779A2">
      <w:pPr>
        <w:pStyle w:val="ListParagraph"/>
        <w:spacing w:before="120" w:after="160" w:line="360" w:lineRule="auto"/>
      </w:pPr>
    </w:p>
    <w:p w14:paraId="25C95328" w14:textId="3787E213" w:rsidR="001779A2" w:rsidRDefault="001779A2" w:rsidP="001779A2">
      <w:pPr>
        <w:pStyle w:val="ListParagraph"/>
        <w:spacing w:before="120" w:after="160" w:line="360" w:lineRule="auto"/>
      </w:pPr>
    </w:p>
    <w:p w14:paraId="72F8C3BF" w14:textId="4C7A7637" w:rsidR="001779A2" w:rsidRDefault="001779A2" w:rsidP="001779A2">
      <w:pPr>
        <w:pStyle w:val="ListParagraph"/>
        <w:spacing w:before="120" w:after="160" w:line="360" w:lineRule="auto"/>
      </w:pPr>
    </w:p>
    <w:p w14:paraId="1115F154" w14:textId="11D7D2B9" w:rsidR="001779A2" w:rsidRDefault="001779A2" w:rsidP="001779A2">
      <w:pPr>
        <w:pStyle w:val="ListParagraph"/>
        <w:spacing w:before="120" w:after="160" w:line="360" w:lineRule="auto"/>
      </w:pPr>
    </w:p>
    <w:p w14:paraId="1FBBC752" w14:textId="01DA4C8A" w:rsidR="001779A2" w:rsidRDefault="001779A2" w:rsidP="001779A2">
      <w:pPr>
        <w:pStyle w:val="ListParagraph"/>
        <w:spacing w:before="120" w:after="160" w:line="360" w:lineRule="auto"/>
      </w:pPr>
    </w:p>
    <w:p w14:paraId="2EB70301" w14:textId="3DFB1209" w:rsidR="001779A2" w:rsidRDefault="001779A2" w:rsidP="001779A2">
      <w:pPr>
        <w:pStyle w:val="ListParagraph"/>
        <w:spacing w:before="120" w:after="160" w:line="360" w:lineRule="auto"/>
      </w:pPr>
    </w:p>
    <w:p w14:paraId="63EFB77D" w14:textId="7E5F168A" w:rsidR="001779A2" w:rsidRDefault="001779A2" w:rsidP="001779A2">
      <w:pPr>
        <w:pStyle w:val="ListParagraph"/>
        <w:spacing w:before="120" w:after="160" w:line="360" w:lineRule="auto"/>
      </w:pPr>
    </w:p>
    <w:p w14:paraId="20F0AE10" w14:textId="4C524E17" w:rsidR="001779A2" w:rsidRDefault="001779A2" w:rsidP="001779A2">
      <w:pPr>
        <w:pStyle w:val="ListParagraph"/>
        <w:spacing w:before="120" w:after="160" w:line="360" w:lineRule="auto"/>
      </w:pPr>
      <w:bookmarkStart w:id="1" w:name="_GoBack"/>
      <w:bookmarkEnd w:id="1"/>
    </w:p>
    <w:p w14:paraId="0C8A9DA1" w14:textId="72AB1DBA" w:rsidR="001779A2" w:rsidRDefault="001779A2" w:rsidP="001779A2">
      <w:pPr>
        <w:pStyle w:val="ListParagraph"/>
        <w:spacing w:before="120" w:after="160" w:line="360" w:lineRule="auto"/>
      </w:pPr>
    </w:p>
    <w:p w14:paraId="29A06E9E" w14:textId="0AC07B98" w:rsidR="001779A2" w:rsidRDefault="001779A2" w:rsidP="001779A2">
      <w:pPr>
        <w:pStyle w:val="ListParagraph"/>
        <w:spacing w:before="120" w:after="160" w:line="360" w:lineRule="auto"/>
      </w:pPr>
    </w:p>
    <w:p w14:paraId="155221AE" w14:textId="77777777" w:rsidR="001779A2" w:rsidRDefault="001779A2" w:rsidP="001779A2">
      <w:pPr>
        <w:pStyle w:val="ListParagraph"/>
        <w:spacing w:before="120" w:after="160" w:line="360" w:lineRule="auto"/>
      </w:pPr>
    </w:p>
    <w:p w14:paraId="3EF394CD" w14:textId="77777777" w:rsidR="001779A2" w:rsidRPr="0047722B" w:rsidRDefault="001779A2" w:rsidP="001779A2">
      <w:pPr>
        <w:pStyle w:val="ListParagraph"/>
        <w:spacing w:before="120" w:after="160" w:line="360" w:lineRule="auto"/>
      </w:pPr>
    </w:p>
    <w:p w14:paraId="1FB18603" w14:textId="4DE9120B" w:rsidR="001779A2" w:rsidRDefault="001779A2" w:rsidP="001779A2">
      <w:pPr>
        <w:spacing w:before="120" w:line="360" w:lineRule="auto"/>
      </w:pPr>
    </w:p>
    <w:p w14:paraId="01661A19" w14:textId="4503EC5A" w:rsidR="001779A2" w:rsidRDefault="001779A2" w:rsidP="001779A2">
      <w:pPr>
        <w:spacing w:before="120" w:line="360" w:lineRule="auto"/>
      </w:pPr>
    </w:p>
    <w:p w14:paraId="428F062C" w14:textId="03ECA440" w:rsidR="001779A2" w:rsidRDefault="001779A2" w:rsidP="001779A2">
      <w:pPr>
        <w:spacing w:before="120" w:line="360" w:lineRule="auto"/>
      </w:pPr>
    </w:p>
    <w:p w14:paraId="2865CBB2" w14:textId="64443817" w:rsidR="001779A2" w:rsidRDefault="001779A2" w:rsidP="001779A2">
      <w:pPr>
        <w:spacing w:before="120" w:line="360" w:lineRule="auto"/>
      </w:pPr>
    </w:p>
    <w:p w14:paraId="2828AEB0" w14:textId="0AE2D12D" w:rsidR="001779A2" w:rsidRDefault="001779A2" w:rsidP="001779A2">
      <w:pPr>
        <w:spacing w:before="120" w:line="360" w:lineRule="auto"/>
      </w:pPr>
    </w:p>
    <w:p w14:paraId="3A7F7155" w14:textId="462B9661" w:rsidR="001779A2" w:rsidRDefault="001779A2" w:rsidP="001779A2">
      <w:pPr>
        <w:spacing w:before="120" w:line="360" w:lineRule="auto"/>
      </w:pPr>
    </w:p>
    <w:p w14:paraId="1134F28A" w14:textId="37494FCE" w:rsidR="001779A2" w:rsidRDefault="001779A2" w:rsidP="001779A2">
      <w:pPr>
        <w:spacing w:before="120" w:line="360" w:lineRule="auto"/>
      </w:pPr>
    </w:p>
    <w:p w14:paraId="12876A1B" w14:textId="6FFE403C" w:rsidR="001779A2" w:rsidRDefault="001779A2" w:rsidP="001779A2">
      <w:pPr>
        <w:spacing w:before="120" w:line="360" w:lineRule="auto"/>
      </w:pPr>
    </w:p>
    <w:p w14:paraId="07F32101" w14:textId="1545E9B9" w:rsidR="001779A2" w:rsidRDefault="001779A2" w:rsidP="001779A2">
      <w:pPr>
        <w:spacing w:before="120" w:line="360" w:lineRule="auto"/>
      </w:pPr>
    </w:p>
    <w:p w14:paraId="36242730" w14:textId="24003322" w:rsidR="001779A2" w:rsidRDefault="001779A2" w:rsidP="001779A2">
      <w:pPr>
        <w:spacing w:before="120" w:line="360" w:lineRule="auto"/>
      </w:pPr>
    </w:p>
    <w:p w14:paraId="36B658E6" w14:textId="0C7D3637" w:rsidR="001779A2" w:rsidRDefault="001779A2" w:rsidP="001779A2">
      <w:pPr>
        <w:spacing w:before="120" w:line="360" w:lineRule="auto"/>
      </w:pPr>
    </w:p>
    <w:p w14:paraId="28C64AD4" w14:textId="5A315CF6" w:rsidR="001779A2" w:rsidRDefault="001779A2" w:rsidP="001779A2">
      <w:pPr>
        <w:spacing w:before="120" w:line="360" w:lineRule="auto"/>
      </w:pPr>
    </w:p>
    <w:p w14:paraId="32C8412E" w14:textId="47794632" w:rsidR="001779A2" w:rsidRDefault="001779A2" w:rsidP="001779A2">
      <w:pPr>
        <w:spacing w:before="120" w:line="360" w:lineRule="auto"/>
      </w:pPr>
    </w:p>
    <w:p w14:paraId="1286C6C1" w14:textId="5783A4BE" w:rsidR="001779A2" w:rsidRDefault="001779A2" w:rsidP="001779A2">
      <w:pPr>
        <w:spacing w:before="120" w:line="360" w:lineRule="auto"/>
      </w:pPr>
    </w:p>
    <w:p w14:paraId="6A1FEBD2" w14:textId="77777777" w:rsidR="006A01EA" w:rsidRDefault="006A01EA">
      <w:pPr>
        <w:spacing w:after="120" w:line="360" w:lineRule="auto"/>
      </w:pPr>
    </w:p>
    <w:sectPr w:rsidR="006A01EA">
      <w:footerReference w:type="default" r:id="rId9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0C1D1" w14:textId="77777777" w:rsidR="00824A36" w:rsidRDefault="00AE579C">
      <w:pPr>
        <w:spacing w:after="0" w:line="240" w:lineRule="auto"/>
      </w:pPr>
      <w:r>
        <w:separator/>
      </w:r>
    </w:p>
  </w:endnote>
  <w:endnote w:type="continuationSeparator" w:id="0">
    <w:p w14:paraId="29BF8FC4" w14:textId="77777777" w:rsidR="00824A36" w:rsidRDefault="00AE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538A" w14:textId="77777777"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C9402" w14:textId="77777777" w:rsidR="006A01EA" w:rsidRDefault="00AE579C">
      <w:r>
        <w:separator/>
      </w:r>
    </w:p>
  </w:footnote>
  <w:footnote w:type="continuationSeparator" w:id="0">
    <w:p w14:paraId="66AF09BF" w14:textId="77777777" w:rsidR="006A01EA" w:rsidRDefault="00AE579C">
      <w:r>
        <w:continuationSeparator/>
      </w:r>
    </w:p>
  </w:footnote>
  <w:footnote w:id="1">
    <w:p w14:paraId="059C880D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14:paraId="611C1218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SamKnows</w:t>
      </w:r>
      <w:proofErr w:type="spellEnd"/>
      <w:r>
        <w:rPr>
          <w:sz w:val="20"/>
          <w:szCs w:val="20"/>
        </w:rPr>
        <w:t xml:space="preserve"> presentation is attached to this filing in GN Docket No. 12-264.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EA"/>
    <w:rsid w:val="00003420"/>
    <w:rsid w:val="00015CD5"/>
    <w:rsid w:val="00092F72"/>
    <w:rsid w:val="000C27B8"/>
    <w:rsid w:val="000F07C7"/>
    <w:rsid w:val="00114ECD"/>
    <w:rsid w:val="001779A2"/>
    <w:rsid w:val="001C3264"/>
    <w:rsid w:val="00214985"/>
    <w:rsid w:val="00237EA9"/>
    <w:rsid w:val="00241006"/>
    <w:rsid w:val="002D2062"/>
    <w:rsid w:val="002D3BF0"/>
    <w:rsid w:val="00330234"/>
    <w:rsid w:val="00332024"/>
    <w:rsid w:val="00347081"/>
    <w:rsid w:val="00352D6A"/>
    <w:rsid w:val="00362C5B"/>
    <w:rsid w:val="003D14B9"/>
    <w:rsid w:val="004134FB"/>
    <w:rsid w:val="004666DA"/>
    <w:rsid w:val="00470A8B"/>
    <w:rsid w:val="00475358"/>
    <w:rsid w:val="0047722B"/>
    <w:rsid w:val="00490E26"/>
    <w:rsid w:val="004A2D29"/>
    <w:rsid w:val="004C558E"/>
    <w:rsid w:val="004D7EE9"/>
    <w:rsid w:val="004E3019"/>
    <w:rsid w:val="004E614C"/>
    <w:rsid w:val="00595929"/>
    <w:rsid w:val="005A705C"/>
    <w:rsid w:val="005B366A"/>
    <w:rsid w:val="005B716B"/>
    <w:rsid w:val="005C02FD"/>
    <w:rsid w:val="005F2858"/>
    <w:rsid w:val="0060657B"/>
    <w:rsid w:val="00612869"/>
    <w:rsid w:val="00630518"/>
    <w:rsid w:val="006408DB"/>
    <w:rsid w:val="006635BF"/>
    <w:rsid w:val="0068164D"/>
    <w:rsid w:val="006A01EA"/>
    <w:rsid w:val="006A737E"/>
    <w:rsid w:val="0072154C"/>
    <w:rsid w:val="0075790B"/>
    <w:rsid w:val="0077445F"/>
    <w:rsid w:val="00783EAB"/>
    <w:rsid w:val="00784F4E"/>
    <w:rsid w:val="007E01C3"/>
    <w:rsid w:val="0081050A"/>
    <w:rsid w:val="00824A36"/>
    <w:rsid w:val="00846E98"/>
    <w:rsid w:val="00865238"/>
    <w:rsid w:val="008A0BD9"/>
    <w:rsid w:val="008A43AC"/>
    <w:rsid w:val="008D7302"/>
    <w:rsid w:val="008F2CDE"/>
    <w:rsid w:val="00914CC7"/>
    <w:rsid w:val="00931AB9"/>
    <w:rsid w:val="009332C3"/>
    <w:rsid w:val="009352EC"/>
    <w:rsid w:val="00936985"/>
    <w:rsid w:val="0094752F"/>
    <w:rsid w:val="009714BE"/>
    <w:rsid w:val="0098474E"/>
    <w:rsid w:val="00985DF4"/>
    <w:rsid w:val="009D05DE"/>
    <w:rsid w:val="00A54798"/>
    <w:rsid w:val="00A55478"/>
    <w:rsid w:val="00AD7783"/>
    <w:rsid w:val="00AE579C"/>
    <w:rsid w:val="00B00FBE"/>
    <w:rsid w:val="00B0695E"/>
    <w:rsid w:val="00B3162D"/>
    <w:rsid w:val="00B3315A"/>
    <w:rsid w:val="00B333A6"/>
    <w:rsid w:val="00B43EE0"/>
    <w:rsid w:val="00B538B3"/>
    <w:rsid w:val="00B62E00"/>
    <w:rsid w:val="00BB31B5"/>
    <w:rsid w:val="00BB7266"/>
    <w:rsid w:val="00BE5382"/>
    <w:rsid w:val="00BF307C"/>
    <w:rsid w:val="00C143DB"/>
    <w:rsid w:val="00C8019A"/>
    <w:rsid w:val="00C92DF1"/>
    <w:rsid w:val="00CA236B"/>
    <w:rsid w:val="00D053AA"/>
    <w:rsid w:val="00D76696"/>
    <w:rsid w:val="00D779E5"/>
    <w:rsid w:val="00DD59E3"/>
    <w:rsid w:val="00DE4D76"/>
    <w:rsid w:val="00E1552E"/>
    <w:rsid w:val="00E652BC"/>
    <w:rsid w:val="00E65F84"/>
    <w:rsid w:val="00EA2735"/>
    <w:rsid w:val="00F14BD9"/>
    <w:rsid w:val="00F21691"/>
    <w:rsid w:val="00F90B6B"/>
    <w:rsid w:val="00FE0E20"/>
    <w:rsid w:val="00FE62FA"/>
    <w:rsid w:val="00FF5C3F"/>
    <w:rsid w:val="00FF7F7E"/>
    <w:rsid w:val="68C2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A523"/>
  <w15:docId w15:val="{B471342B-D5AC-47AE-ADA5-2B1B4103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52530-5118-4C10-8EF5-60159B8C7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3852</TotalTime>
  <Pages>6</Pages>
  <Words>1195</Words>
  <Characters>6396</Characters>
  <Application>Microsoft Office Word</Application>
  <DocSecurity>0</DocSecurity>
  <Lines>182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dc:description/>
  <cp:lastModifiedBy>Rajender Razdan</cp:lastModifiedBy>
  <cp:revision>10</cp:revision>
  <cp:lastPrinted>2018-12-31T18:19:00Z</cp:lastPrinted>
  <dcterms:created xsi:type="dcterms:W3CDTF">2018-12-28T21:01:00Z</dcterms:created>
  <dcterms:modified xsi:type="dcterms:W3CDTF">2018-12-31T18:54:00Z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